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C3" w:rsidRDefault="001979C3" w:rsidP="001979C3">
      <w:pPr>
        <w:pStyle w:val="msonormal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Банк Русский Стандарт открыл новые категории повышенного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сashback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5%</w:t>
      </w:r>
    </w:p>
    <w:p w:rsidR="001979C3" w:rsidRDefault="001979C3" w:rsidP="001979C3">
      <w:pPr>
        <w:pStyle w:val="msonormal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С 1 июля клиенты Русского Стандарта мо</w:t>
      </w:r>
      <w:r>
        <w:rPr>
          <w:rFonts w:ascii="Arial" w:hAnsi="Arial" w:cs="Arial"/>
          <w:color w:val="000000"/>
          <w:sz w:val="22"/>
          <w:szCs w:val="22"/>
        </w:rPr>
        <w:t xml:space="preserve">гут выбрать новые категории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для получения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повышенного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cashback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5% по картам банка, подключенным к программе лояльности RS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Cashback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1979C3" w:rsidRDefault="001979C3" w:rsidP="001979C3">
      <w:pPr>
        <w:pStyle w:val="msonormal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Как и ранее, банк предлагает каждой группе клиентов наиболее актуальные категории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для получения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повышенного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cashback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Так, например, в третьем квартале, особенно перед началом школьного сезона, многие родители выбирают категорию «цветы и подарки». А, например, в сегменте «развлечения» бессменным лидером по количеству карточных транзакций является категория «кино», которая в этом квартале предложена практически всем группам клиентов.</w:t>
      </w:r>
    </w:p>
    <w:p w:rsidR="001979C3" w:rsidRDefault="001979C3" w:rsidP="001979C3">
      <w:pPr>
        <w:pStyle w:val="msobodytextindent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Теперь клиент может выбрать три из семи предложенных категорий, раньше на выбор предлагалось только пять категорий. Но изменить решение после регистрации невозможно. Новые категории станут доступны в начале следующего квартала.</w:t>
      </w:r>
    </w:p>
    <w:p w:rsidR="001979C3" w:rsidRDefault="001979C3" w:rsidP="001979C3">
      <w:pPr>
        <w:pStyle w:val="msobodytextindent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Традиционно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Сashback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бонусы перечисляются клиентам на следующий день после окончания очередного бонусного периода. Максимальное количество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Cashback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бонусов, которое может быть начислено банком в рамках акции по каждой выбранной категории, не превышает 1000.</w:t>
      </w:r>
    </w:p>
    <w:p w:rsidR="001979C3" w:rsidRDefault="001979C3" w:rsidP="001979C3">
      <w:pPr>
        <w:pStyle w:val="msonormal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 xml:space="preserve">Зарегистрироваться в акции и получать повышенный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cashback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просто, достаточно обратиться в службу поддержки клиентов или зайти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Интернет- или Мобильный банки Русского Стандарта и выбрать три категории из семи предложенных.</w:t>
      </w:r>
    </w:p>
    <w:p w:rsidR="001979C3" w:rsidRDefault="001979C3" w:rsidP="001979C3">
      <w:pPr>
        <w:pStyle w:val="msonormal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 xml:space="preserve">Банк Русский Стандарт напоминает, что, помимо повышенного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cashback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5%, в рамках акции, клиентам традиционно возвращается 1% от суммы всех покупок по карте, участвующей в программе RS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Cashback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а также до 15% при покупках у партнеров программы.</w:t>
      </w:r>
    </w:p>
    <w:p w:rsidR="001979C3" w:rsidRDefault="001979C3" w:rsidP="001979C3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Накопленные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Cashback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бонусы можно потратить разными способами: заказать товар или подарочный сертификат из каталога вознаграждений, оплатить мобильную связь, жилищно-коммунальные и другие услуги в Интернет-банке, перевести на любой банковский счет или карту, открытые в Банке Русский Стандарт.</w:t>
      </w:r>
    </w:p>
    <w:p w:rsidR="001979C3" w:rsidRDefault="001979C3" w:rsidP="001979C3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Список карт, участвующих в программе RS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Cashback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и возможности для использования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Сashback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бонусов можно посмотреть на </w:t>
      </w:r>
      <w:r>
        <w:rPr>
          <w:rFonts w:ascii="Arial" w:hAnsi="Arial" w:cs="Arial"/>
          <w:color w:val="000000"/>
          <w:sz w:val="22"/>
          <w:szCs w:val="22"/>
        </w:rPr>
        <w:t>сайте</w:t>
      </w:r>
      <w:r>
        <w:rPr>
          <w:rFonts w:ascii="Arial" w:hAnsi="Arial" w:cs="Arial"/>
          <w:color w:val="000000"/>
          <w:sz w:val="22"/>
          <w:szCs w:val="22"/>
        </w:rPr>
        <w:t> банка.</w:t>
      </w:r>
      <w:bookmarkStart w:id="0" w:name="_GoBack"/>
      <w:bookmarkEnd w:id="0"/>
    </w:p>
    <w:p w:rsidR="001979C3" w:rsidRDefault="001979C3" w:rsidP="001979C3">
      <w:pPr>
        <w:pStyle w:val="msonormal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1979C3" w:rsidRDefault="001979C3" w:rsidP="001979C3">
      <w:pPr>
        <w:pStyle w:val="msonormalmailrucssattributepostfix"/>
        <w:shd w:val="clear" w:color="auto" w:fill="FFFFFF"/>
        <w:spacing w:after="120" w:afterAutospacing="0"/>
        <w:ind w:left="284" w:right="14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АО «Банк Русский Стандарт»</w:t>
      </w:r>
      <w:r>
        <w:rPr>
          <w:rFonts w:ascii="Arial" w:hAnsi="Arial" w:cs="Arial"/>
          <w:color w:val="000000"/>
          <w:sz w:val="18"/>
          <w:szCs w:val="18"/>
        </w:rPr>
        <w:t> был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основан в 1999 году одним из крупнейших российских предпринимателей – Рустамом Тарико. Генеральная лицензия Банка России № 2289 выдана бессрочно 19 ноября 2014 года. Сегодня Русский Стандарт входит в число лидеров банковской индустрии. На российском рынке банк имеет многолетний опыт работы: Русский Стандарт стал пионером в ключевых видах банковских услуг в России. Русский Стандарт первым запустил POS-кредитование, открыв потребителям возможность покупки товаров в магазинах в кредит. Банк первым запустил кредитные карты и обеспечил доступ к лучшим мировым сервисам. Впервые банк предложил пакетные продукты – «Банк в кармане».</w:t>
      </w:r>
    </w:p>
    <w:p w:rsidR="001979C3" w:rsidRDefault="001979C3" w:rsidP="001979C3">
      <w:pPr>
        <w:pStyle w:val="msonormalmailrucssattributepostfix"/>
        <w:shd w:val="clear" w:color="auto" w:fill="FFFFFF"/>
        <w:spacing w:after="120" w:afterAutospacing="0"/>
        <w:ind w:left="284" w:right="14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сегодняшний день банк имеет одну из самых больших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эквайринговых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сетей в стране. Банк является эмитентом карт крупнейших платежных систем мира: VISA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International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®,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Masterсard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WorldWide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®,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American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Еxpress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®,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Diners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Club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international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®. В числе первых в России банк запустил новые современные мобильные платежные сервисы, предоставив клиентам дополнительные преимущества этих удобных, модных и инновационных технологий. Русский Стандарт делает ставку на развитие расчетных услуг, высокотехнологичных финансовых сервисов и предлагает инновационные решения в области платежей и переводов, а также различных дистанционных каналов.</w:t>
      </w:r>
    </w:p>
    <w:p w:rsidR="001979C3" w:rsidRDefault="001979C3" w:rsidP="001979C3">
      <w:pPr>
        <w:pStyle w:val="msonormalmailrucssattributepostfix"/>
        <w:shd w:val="clear" w:color="auto" w:fill="FFFFFF"/>
        <w:spacing w:after="120" w:afterAutospacing="0"/>
        <w:ind w:left="284" w:right="14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Основной акционер Банка Русский Стандарт – Рустам Тарико. Подробная информация о банке представлена на официальном сайте – </w:t>
      </w:r>
      <w:hyperlink r:id="rId4" w:tgtFrame="_blank" w:history="1">
        <w:r>
          <w:rPr>
            <w:rStyle w:val="a4"/>
            <w:rFonts w:ascii="Arial" w:hAnsi="Arial" w:cs="Arial"/>
            <w:color w:val="0077CC"/>
            <w:sz w:val="18"/>
            <w:szCs w:val="18"/>
          </w:rPr>
          <w:t>https://www.rsb.ru/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911760" w:rsidRDefault="00911760"/>
    <w:sectPr w:rsidR="0091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4"/>
    <w:rsid w:val="001979C3"/>
    <w:rsid w:val="00911760"/>
    <w:rsid w:val="009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331B"/>
  <w15:chartTrackingRefBased/>
  <w15:docId w15:val="{C7B9D93B-5C8E-4128-8A6A-B7B9D05B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9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mailrucssattributepostfix">
    <w:name w:val="msobodytextindent_mailru_css_attribute_postfix"/>
    <w:basedOn w:val="a"/>
    <w:rsid w:val="0019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Фронтова</dc:creator>
  <cp:keywords/>
  <dc:description/>
  <cp:lastModifiedBy>Яна Фронтова</cp:lastModifiedBy>
  <cp:revision>2</cp:revision>
  <dcterms:created xsi:type="dcterms:W3CDTF">2018-07-02T13:32:00Z</dcterms:created>
  <dcterms:modified xsi:type="dcterms:W3CDTF">2018-07-02T13:33:00Z</dcterms:modified>
</cp:coreProperties>
</file>