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5B45" w:rsidRDefault="008B6ABB">
      <w:pPr>
        <w:contextualSpacing w:val="0"/>
        <w:jc w:val="both"/>
        <w:rPr>
          <w:b/>
          <w:sz w:val="24"/>
          <w:szCs w:val="24"/>
        </w:rPr>
      </w:pPr>
      <w:bookmarkStart w:id="0" w:name="_GoBack"/>
      <w:bookmarkEnd w:id="0"/>
      <w:r>
        <w:rPr>
          <w:b/>
          <w:sz w:val="24"/>
          <w:szCs w:val="24"/>
        </w:rPr>
        <w:t>В Москве прошла большая конференция, посвященная инновационным технологиям — Russian Tech Week 2018</w:t>
      </w:r>
    </w:p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  <w:rPr>
          <w:color w:val="434343"/>
        </w:rPr>
      </w:pPr>
      <w:r>
        <w:rPr>
          <w:color w:val="434343"/>
        </w:rPr>
        <w:t xml:space="preserve">В конференции приняли участие 1560 человек, 180 спикеров и 50 экспонентов. Организатором мероприятия выступило event-агентство «Технократ». Генеральные партнеры мероприятия: Департамент информационных технологий г. Москвы, инновационный центр «Сколково» и </w:t>
      </w:r>
      <w:r>
        <w:rPr>
          <w:color w:val="434343"/>
        </w:rPr>
        <w:t>Российский экономический университет имени Г.В. Плеханова.</w:t>
      </w:r>
    </w:p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center"/>
      </w:pPr>
      <w:r>
        <w:rPr>
          <w:noProof/>
          <w:lang w:val="ru-RU"/>
        </w:rPr>
        <w:drawing>
          <wp:inline distT="114300" distB="114300" distL="114300" distR="114300">
            <wp:extent cx="5734050" cy="3822700"/>
            <wp:effectExtent l="0" t="0" r="0" b="0"/>
            <wp:docPr id="10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</w:pPr>
      <w:r>
        <w:t xml:space="preserve">21 и 22 ноября в Event-холле «Инфопространство» проходила большая конференция, посвященная инновационным технологиям — </w:t>
      </w:r>
      <w:hyperlink r:id="rId8">
        <w:r>
          <w:rPr>
            <w:color w:val="1155CC"/>
            <w:u w:val="single"/>
          </w:rPr>
          <w:t>Russian Tech Week 2018</w:t>
        </w:r>
      </w:hyperlink>
      <w:r>
        <w:t>. На меро</w:t>
      </w:r>
      <w:r>
        <w:t>приятии были подняты актуальные вопросы по развитию в России и в мире таких технологий как: искусственный интеллект, нейросети и Big Data, виртуальная и дополненная реальность, аналитика для бизнеса, блокчейн, финансовые и образовательные технологии.</w:t>
      </w:r>
    </w:p>
    <w:p w:rsidR="00125B45" w:rsidRDefault="00125B45">
      <w:pPr>
        <w:contextualSpacing w:val="0"/>
        <w:jc w:val="both"/>
      </w:pPr>
    </w:p>
    <w:tbl>
      <w:tblPr>
        <w:tblStyle w:val="a5"/>
        <w:tblW w:w="9000" w:type="dxa"/>
        <w:tblInd w:w="10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1470"/>
        <w:gridCol w:w="7530"/>
      </w:tblGrid>
      <w:tr w:rsidR="00125B45">
        <w:tc>
          <w:tcPr>
            <w:tcW w:w="147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125B45">
            <w:pPr>
              <w:widowControl w:val="0"/>
              <w:spacing w:line="240" w:lineRule="auto"/>
              <w:contextualSpacing w:val="0"/>
              <w:jc w:val="right"/>
            </w:pPr>
          </w:p>
          <w:p w:rsidR="00125B45" w:rsidRDefault="008B6ABB">
            <w:pPr>
              <w:widowControl w:val="0"/>
              <w:spacing w:line="240" w:lineRule="auto"/>
              <w:contextualSpacing w:val="0"/>
              <w:jc w:val="right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666304" cy="576262"/>
                  <wp:effectExtent l="0" t="0" r="0" b="0"/>
                  <wp:docPr id="1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>
                            <a:alphaModFix amt="25000"/>
                          </a:blip>
                          <a:srcRect t="22656" b="22656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66304" cy="5762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125B45">
            <w:pPr>
              <w:ind w:left="141"/>
              <w:contextualSpacing w:val="0"/>
              <w:jc w:val="both"/>
              <w:rPr>
                <w:i/>
              </w:rPr>
            </w:pPr>
          </w:p>
          <w:p w:rsidR="00125B45" w:rsidRDefault="008B6ABB">
            <w:pPr>
              <w:ind w:left="141" w:right="233"/>
              <w:contextualSpacing w:val="0"/>
              <w:jc w:val="both"/>
              <w:rPr>
                <w:i/>
              </w:rPr>
            </w:pPr>
            <w:r>
              <w:rPr>
                <w:i/>
              </w:rPr>
              <w:t>«Ключевым барьером для внедрения инновационных технологий в российский бизнес сейчас является отсутствие критической массы специалистов, разбирающихся в прикладных возможностях инноваций и способах их простого внедрения», - рассказал генеральный директор к</w:t>
            </w:r>
            <w:r>
              <w:rPr>
                <w:i/>
              </w:rPr>
              <w:t>омпании «Технократ» Олег Петряшев.</w:t>
            </w:r>
          </w:p>
          <w:p w:rsidR="00125B45" w:rsidRDefault="00125B45">
            <w:pPr>
              <w:ind w:left="141"/>
              <w:contextualSpacing w:val="0"/>
              <w:jc w:val="both"/>
              <w:rPr>
                <w:i/>
              </w:rPr>
            </w:pPr>
          </w:p>
        </w:tc>
      </w:tr>
    </w:tbl>
    <w:p w:rsidR="00125B45" w:rsidRDefault="00125B45">
      <w:pPr>
        <w:contextualSpacing w:val="0"/>
        <w:jc w:val="both"/>
        <w:rPr>
          <w:highlight w:val="yellow"/>
        </w:rPr>
      </w:pPr>
    </w:p>
    <w:tbl>
      <w:tblPr>
        <w:tblStyle w:val="a6"/>
        <w:tblW w:w="9029" w:type="dxa"/>
        <w:tblInd w:w="100" w:type="dxa"/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</w:pPr>
            <w:r>
              <w:rPr>
                <w:noProof/>
                <w:lang w:val="ru-RU"/>
              </w:rPr>
              <w:lastRenderedPageBreak/>
              <w:drawing>
                <wp:inline distT="114300" distB="114300" distL="114300" distR="114300">
                  <wp:extent cx="2724150" cy="1816100"/>
                  <wp:effectExtent l="0" t="0" r="0" b="0"/>
                  <wp:docPr id="5" name="image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3" name="image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8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1" name="image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6" name="image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18" name="image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2" name="image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4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</w:pPr>
      <w:r>
        <w:t>22 ноября в рамках конференции RTW прошел инвестиционный саммит. Среди почетных гостей выступили основатель венчурного фонда «Almaz Capital» и один из основоположников российской индустрии информационных и интернет-технологий Александр Галицкий, вице-прези</w:t>
      </w:r>
      <w:r>
        <w:t xml:space="preserve">дент Российского союза промышленников и предпринимателей, один из основателей компании «Вимм Билль Данн» (бренды </w:t>
      </w:r>
      <w:r>
        <w:lastRenderedPageBreak/>
        <w:t>компании: «J7», «Любимый сад», «Домик в деревне», «</w:t>
      </w:r>
      <w:r>
        <w:rPr>
          <w:color w:val="222222"/>
          <w:sz w:val="21"/>
          <w:szCs w:val="21"/>
          <w:highlight w:val="white"/>
        </w:rPr>
        <w:t>Веселый молочник</w:t>
      </w:r>
      <w:r>
        <w:t>»</w:t>
      </w:r>
      <w:r>
        <w:rPr>
          <w:color w:val="222222"/>
          <w:sz w:val="21"/>
          <w:szCs w:val="21"/>
          <w:highlight w:val="white"/>
        </w:rPr>
        <w:t xml:space="preserve">, </w:t>
      </w:r>
      <w:r>
        <w:t>«</w:t>
      </w:r>
      <w:r>
        <w:rPr>
          <w:color w:val="222222"/>
          <w:sz w:val="21"/>
          <w:szCs w:val="21"/>
          <w:highlight w:val="white"/>
        </w:rPr>
        <w:t>Агуша</w:t>
      </w:r>
      <w:r>
        <w:t>») Давид Якобашвили, инвестиционный директор «Mail.Ru Group» Алексе</w:t>
      </w:r>
      <w:r>
        <w:t>й Милевский.</w:t>
      </w:r>
    </w:p>
    <w:p w:rsidR="00125B45" w:rsidRDefault="00125B45">
      <w:pPr>
        <w:contextualSpacing w:val="0"/>
        <w:jc w:val="both"/>
      </w:pPr>
    </w:p>
    <w:tbl>
      <w:tblPr>
        <w:tblStyle w:val="a7"/>
        <w:tblW w:w="9029" w:type="dxa"/>
        <w:tblInd w:w="100" w:type="dxa"/>
        <w:tblLayout w:type="fixed"/>
        <w:tblLook w:val="0600" w:firstRow="0" w:lastRow="0" w:firstColumn="0" w:lastColumn="0" w:noHBand="1" w:noVBand="1"/>
      </w:tblPr>
      <w:tblGrid>
        <w:gridCol w:w="3009"/>
        <w:gridCol w:w="3010"/>
        <w:gridCol w:w="3010"/>
      </w:tblGrid>
      <w:tr w:rsidR="00125B45" w:rsidRPr="00637817">
        <w:trPr>
          <w:trHeight w:val="420"/>
        </w:trPr>
        <w:tc>
          <w:tcPr>
            <w:tcW w:w="9027" w:type="dxa"/>
            <w:gridSpan w:val="3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Pr="00637817" w:rsidRDefault="008B6ABB">
            <w:pPr>
              <w:widowControl w:val="0"/>
              <w:spacing w:line="240" w:lineRule="auto"/>
              <w:contextualSpacing w:val="0"/>
              <w:jc w:val="center"/>
              <w:rPr>
                <w:b/>
                <w:lang w:val="en-US"/>
              </w:rPr>
            </w:pPr>
            <w:r>
              <w:rPr>
                <w:b/>
              </w:rPr>
              <w:t>Видеоинтервью</w:t>
            </w:r>
            <w:r w:rsidRPr="00637817">
              <w:rPr>
                <w:b/>
                <w:lang w:val="en-US"/>
              </w:rPr>
              <w:t xml:space="preserve"> </w:t>
            </w:r>
            <w:r>
              <w:rPr>
                <w:b/>
              </w:rPr>
              <w:t>для</w:t>
            </w:r>
            <w:r w:rsidRPr="00637817">
              <w:rPr>
                <w:b/>
                <w:lang w:val="en-US"/>
              </w:rPr>
              <w:t xml:space="preserve"> Russian Tech Week</w:t>
            </w:r>
          </w:p>
        </w:tc>
      </w:tr>
      <w:tr w:rsidR="00125B45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  <w:jc w:val="center"/>
            </w:pPr>
            <w:hyperlink r:id="rId18">
              <w:r>
                <w:rPr>
                  <w:noProof/>
                  <w:color w:val="1155CC"/>
                  <w:u w:val="single"/>
                  <w:lang w:val="ru-RU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11" name="image4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  <w:jc w:val="center"/>
            </w:pPr>
            <w:hyperlink r:id="rId20">
              <w:r>
                <w:rPr>
                  <w:noProof/>
                  <w:color w:val="1155CC"/>
                  <w:u w:val="single"/>
                  <w:lang w:val="ru-RU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15" name="image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  <w:jc w:val="center"/>
            </w:pPr>
            <w:hyperlink r:id="rId22">
              <w:r>
                <w:rPr>
                  <w:noProof/>
                  <w:color w:val="1155CC"/>
                  <w:u w:val="single"/>
                  <w:lang w:val="ru-RU"/>
                </w:rPr>
                <w:drawing>
                  <wp:inline distT="114300" distB="114300" distL="114300" distR="114300">
                    <wp:extent cx="1771650" cy="990600"/>
                    <wp:effectExtent l="0" t="0" r="0" b="0"/>
                    <wp:docPr id="9" name="image1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9906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</w:p>
        </w:tc>
      </w:tr>
      <w:tr w:rsidR="00125B45"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  <w:jc w:val="center"/>
            </w:pPr>
            <w:hyperlink r:id="rId24">
              <w:r>
                <w:rPr>
                  <w:color w:val="1155CC"/>
                  <w:u w:val="single"/>
                </w:rPr>
                <w:t>Александр Галицкий</w:t>
              </w:r>
            </w:hyperlink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  <w:jc w:val="center"/>
            </w:pPr>
            <w:hyperlink r:id="rId25">
              <w:r>
                <w:rPr>
                  <w:color w:val="1155CC"/>
                  <w:u w:val="single"/>
                </w:rPr>
                <w:t>Давид Якобашвили</w:t>
              </w:r>
            </w:hyperlink>
          </w:p>
        </w:tc>
        <w:tc>
          <w:tcPr>
            <w:tcW w:w="300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  <w:jc w:val="center"/>
            </w:pPr>
            <w:hyperlink r:id="rId26">
              <w:r>
                <w:rPr>
                  <w:color w:val="1155CC"/>
                  <w:u w:val="single"/>
                </w:rPr>
                <w:t>Алексей Милевский</w:t>
              </w:r>
            </w:hyperlink>
          </w:p>
        </w:tc>
      </w:tr>
    </w:tbl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</w:pPr>
      <w:r>
        <w:t>В рамках pre-party вечера, 20 ноября, организованном в необычном формате Epic fail ужина 5 топ-менеджеров и основателей крупных компаний: Александр Галицкий, основатель и генеральный директор сервиса мобильного эквайринга «Pay-Me», серийный предприниматель</w:t>
      </w:r>
      <w:r>
        <w:t xml:space="preserve"> Владимир Канин, основатель и генеральный директор «Roistat» Герман Гаврилов, основатель и генеральный директор международного криптовалютного фонда «CryptoBazar», венчурный инвестор, партнер фонда «Sun Capital» Алексей Менн, рассказали о своих самых больш</w:t>
      </w:r>
      <w:r>
        <w:t>их провалах в бизнесе. Ведущей вечера стала обозреватель радиостанции «Business FM» Надежда Грошева.</w:t>
      </w:r>
    </w:p>
    <w:p w:rsidR="00125B45" w:rsidRDefault="00125B45">
      <w:pPr>
        <w:contextualSpacing w:val="0"/>
        <w:jc w:val="both"/>
      </w:pPr>
    </w:p>
    <w:tbl>
      <w:tblPr>
        <w:tblStyle w:val="a8"/>
        <w:tblW w:w="9029" w:type="dxa"/>
        <w:tblInd w:w="100" w:type="dxa"/>
        <w:tblLayout w:type="fixed"/>
        <w:tblLook w:val="0600" w:firstRow="0" w:lastRow="0" w:firstColumn="0" w:lastColumn="0" w:noHBand="1" w:noVBand="1"/>
      </w:tblPr>
      <w:tblGrid>
        <w:gridCol w:w="4514"/>
        <w:gridCol w:w="4515"/>
      </w:tblGrid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7" name="image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13" name="image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5B45"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816100"/>
                  <wp:effectExtent l="0" t="0" r="0" b="0"/>
                  <wp:docPr id="14" name="image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4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2724150" cy="1765300"/>
                  <wp:effectExtent l="0" t="0" r="0" b="0"/>
                  <wp:docPr id="16" name="image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6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7817" w:rsidRDefault="00637817">
      <w:pPr>
        <w:contextualSpacing w:val="0"/>
        <w:jc w:val="both"/>
      </w:pPr>
      <w:r>
        <w:br w:type="page"/>
      </w:r>
    </w:p>
    <w:p w:rsidR="00125B45" w:rsidRDefault="00125B45">
      <w:pPr>
        <w:contextualSpacing w:val="0"/>
        <w:jc w:val="both"/>
      </w:pPr>
    </w:p>
    <w:tbl>
      <w:tblPr>
        <w:tblStyle w:val="a9"/>
        <w:tblW w:w="9000" w:type="dxa"/>
        <w:tblInd w:w="10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1470"/>
        <w:gridCol w:w="7530"/>
      </w:tblGrid>
      <w:tr w:rsidR="00125B45">
        <w:tc>
          <w:tcPr>
            <w:tcW w:w="147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125B4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  <w:jc w:val="right"/>
            </w:pPr>
          </w:p>
          <w:p w:rsidR="00125B45" w:rsidRDefault="008B6AB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contextualSpacing w:val="0"/>
              <w:jc w:val="right"/>
            </w:pPr>
            <w:r>
              <w:rPr>
                <w:noProof/>
                <w:lang w:val="ru-RU"/>
              </w:rPr>
              <w:drawing>
                <wp:inline distT="114300" distB="114300" distL="114300" distR="114300">
                  <wp:extent cx="666304" cy="576262"/>
                  <wp:effectExtent l="0" t="0" r="0" b="0"/>
                  <wp:docPr id="1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9">
                            <a:alphaModFix amt="25000"/>
                          </a:blip>
                          <a:srcRect t="22656" b="22656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66304" cy="5762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30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25B45" w:rsidRDefault="00125B45">
            <w:pPr>
              <w:ind w:left="141" w:right="233"/>
              <w:contextualSpacing w:val="0"/>
              <w:jc w:val="both"/>
              <w:rPr>
                <w:i/>
              </w:rPr>
            </w:pPr>
          </w:p>
          <w:p w:rsidR="00125B45" w:rsidRDefault="008B6ABB">
            <w:pPr>
              <w:ind w:left="141" w:right="233"/>
              <w:contextualSpacing w:val="0"/>
              <w:jc w:val="both"/>
              <w:rPr>
                <w:i/>
              </w:rPr>
            </w:pPr>
            <w:r>
              <w:rPr>
                <w:i/>
              </w:rPr>
              <w:t>«Абсолютно правильный формат для бизнеса и сообщества технологических компаний - все новые технологии на одной площадке. В сфере блокчейн разработки рынок переходит на реальные внедрения технологии в процессы. Москва - среди первых, кто внедряет блокчейн п</w:t>
            </w:r>
            <w:r>
              <w:rPr>
                <w:i/>
              </w:rPr>
              <w:t>илоты в действующие городские сервисы, об этом я рассказывал на конференции. Спикеры ДИТ в секции Smart City также рассказывали про внедрение новых технологий в городе», - рассказал руководитель продукта «Блокчейн» Департамента информационных технологий (Д</w:t>
            </w:r>
            <w:r>
              <w:rPr>
                <w:i/>
              </w:rPr>
              <w:t>ИТ) г. Москвы Кирилл Поляков.</w:t>
            </w:r>
          </w:p>
          <w:p w:rsidR="00125B45" w:rsidRDefault="00125B45">
            <w:pPr>
              <w:ind w:left="141" w:right="233"/>
              <w:contextualSpacing w:val="0"/>
              <w:jc w:val="both"/>
              <w:rPr>
                <w:i/>
              </w:rPr>
            </w:pPr>
          </w:p>
        </w:tc>
      </w:tr>
    </w:tbl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</w:pPr>
      <w:r>
        <w:t>23 ноября в Российском экономическом университете имени Г.В. Плеханова прошел семинар «Основы цифровой трансформации для бизнеса». После обучения слушателям был вручен государственный сертификат о прослушивании курса.</w:t>
      </w:r>
    </w:p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</w:pPr>
      <w:r>
        <w:t>Учас</w:t>
      </w:r>
      <w:r>
        <w:t>тники мероприятия отметили высокий уровень организации, прекрасные доклады спикеров и поднятие на обсуждение актуальных вопросов, связанных с развитием инновационных технологий в России и в мире.</w:t>
      </w:r>
    </w:p>
    <w:p w:rsidR="00125B45" w:rsidRDefault="00125B45">
      <w:pPr>
        <w:contextualSpacing w:val="0"/>
        <w:jc w:val="both"/>
      </w:pPr>
    </w:p>
    <w:p w:rsidR="00125B45" w:rsidRDefault="008B6ABB">
      <w:pPr>
        <w:contextualSpacing w:val="0"/>
        <w:jc w:val="both"/>
        <w:rPr>
          <w:b/>
          <w:color w:val="0000FF"/>
        </w:rPr>
      </w:pPr>
      <w:r>
        <w:rPr>
          <w:b/>
        </w:rPr>
        <w:t>Хэштеги:</w:t>
      </w:r>
      <w:r>
        <w:rPr>
          <w:b/>
          <w:color w:val="0000FF"/>
        </w:rPr>
        <w:t xml:space="preserve"> #russiantechweek #технократ #москва</w:t>
      </w:r>
    </w:p>
    <w:p w:rsidR="00125B45" w:rsidRDefault="008B6ABB">
      <w:pPr>
        <w:contextualSpacing w:val="0"/>
        <w:jc w:val="both"/>
      </w:pPr>
      <w:r>
        <w:pict>
          <v:rect id="_x0000_i1025" style="width:0;height:1.5pt" o:hralign="center" o:hrstd="t" o:hr="t" fillcolor="#a0a0a0" stroked="f"/>
        </w:pict>
      </w:r>
    </w:p>
    <w:p w:rsidR="00125B45" w:rsidRDefault="008B6ABB">
      <w:pPr>
        <w:contextualSpacing w:val="0"/>
        <w:jc w:val="both"/>
        <w:rPr>
          <w:b/>
        </w:rPr>
      </w:pPr>
      <w:r>
        <w:rPr>
          <w:b/>
        </w:rPr>
        <w:t>Ссылки на ма</w:t>
      </w:r>
      <w:r>
        <w:rPr>
          <w:b/>
        </w:rPr>
        <w:t>териалы:</w:t>
      </w:r>
    </w:p>
    <w:p w:rsidR="00125B45" w:rsidRDefault="00637817" w:rsidP="00637817">
      <w:pPr>
        <w:ind w:left="425"/>
        <w:contextualSpacing w:val="0"/>
      </w:pPr>
      <w:r>
        <w:t xml:space="preserve">Сайт: </w:t>
      </w:r>
      <w:hyperlink r:id="rId31">
        <w:r w:rsidR="008B6ABB">
          <w:rPr>
            <w:color w:val="1155CC"/>
            <w:u w:val="single"/>
          </w:rPr>
          <w:t>http://techweek.moscow/</w:t>
        </w:r>
      </w:hyperlink>
      <w:r w:rsidR="008B6ABB">
        <w:t xml:space="preserve"> </w:t>
      </w:r>
      <w:r w:rsidR="008B6ABB">
        <w:br/>
        <w:t>Видео:</w:t>
      </w:r>
    </w:p>
    <w:p w:rsidR="00125B45" w:rsidRDefault="008B6ABB">
      <w:pPr>
        <w:numPr>
          <w:ilvl w:val="0"/>
          <w:numId w:val="1"/>
        </w:numPr>
        <w:ind w:hanging="294"/>
        <w:jc w:val="both"/>
      </w:pPr>
      <w:r>
        <w:t xml:space="preserve">Александр Галицкий: </w:t>
      </w:r>
      <w:hyperlink r:id="rId32">
        <w:r>
          <w:rPr>
            <w:color w:val="1155CC"/>
            <w:u w:val="single"/>
          </w:rPr>
          <w:t>https://youtu.be/rU_SjlbE6ZU</w:t>
        </w:r>
      </w:hyperlink>
    </w:p>
    <w:p w:rsidR="00125B45" w:rsidRDefault="008B6ABB">
      <w:pPr>
        <w:numPr>
          <w:ilvl w:val="0"/>
          <w:numId w:val="1"/>
        </w:numPr>
        <w:ind w:hanging="294"/>
        <w:jc w:val="both"/>
      </w:pPr>
      <w:r>
        <w:t xml:space="preserve">Давид Якобашвили: </w:t>
      </w:r>
      <w:hyperlink r:id="rId33">
        <w:r>
          <w:rPr>
            <w:color w:val="1155CC"/>
            <w:u w:val="single"/>
          </w:rPr>
          <w:t>https://youtu.be/se8JRtuId3Y</w:t>
        </w:r>
      </w:hyperlink>
    </w:p>
    <w:p w:rsidR="00125B45" w:rsidRDefault="008B6ABB">
      <w:pPr>
        <w:numPr>
          <w:ilvl w:val="0"/>
          <w:numId w:val="1"/>
        </w:numPr>
        <w:ind w:hanging="294"/>
        <w:jc w:val="both"/>
      </w:pPr>
      <w:r>
        <w:t xml:space="preserve">Алексей Милевский: </w:t>
      </w:r>
      <w:hyperlink r:id="rId34">
        <w:r>
          <w:rPr>
            <w:color w:val="1155CC"/>
            <w:u w:val="single"/>
          </w:rPr>
          <w:t>https://youtu.be/mzQ4v7rtXf4</w:t>
        </w:r>
      </w:hyperlink>
      <w:r>
        <w:t xml:space="preserve"> </w:t>
      </w:r>
    </w:p>
    <w:p w:rsidR="00125B45" w:rsidRDefault="008B6ABB">
      <w:pPr>
        <w:ind w:firstLine="425"/>
        <w:contextualSpacing w:val="0"/>
        <w:jc w:val="both"/>
      </w:pPr>
      <w:r>
        <w:t xml:space="preserve">Фотографии: </w:t>
      </w:r>
      <w:hyperlink r:id="rId35">
        <w:r>
          <w:rPr>
            <w:color w:val="1155CC"/>
            <w:u w:val="single"/>
          </w:rPr>
          <w:t>https://goo.gl/MfuWSL</w:t>
        </w:r>
      </w:hyperlink>
    </w:p>
    <w:sectPr w:rsidR="00125B45">
      <w:headerReference w:type="default" r:id="rId36"/>
      <w:pgSz w:w="11909" w:h="16834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B6ABB" w:rsidRDefault="008B6ABB" w:rsidP="00460751">
      <w:pPr>
        <w:spacing w:line="240" w:lineRule="auto"/>
      </w:pPr>
      <w:r>
        <w:separator/>
      </w:r>
    </w:p>
  </w:endnote>
  <w:endnote w:type="continuationSeparator" w:id="0">
    <w:p w:rsidR="008B6ABB" w:rsidRDefault="008B6ABB" w:rsidP="0046075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B6ABB" w:rsidRDefault="008B6ABB" w:rsidP="00460751">
      <w:pPr>
        <w:spacing w:line="240" w:lineRule="auto"/>
      </w:pPr>
      <w:r>
        <w:separator/>
      </w:r>
    </w:p>
  </w:footnote>
  <w:footnote w:type="continuationSeparator" w:id="0">
    <w:p w:rsidR="008B6ABB" w:rsidRDefault="008B6ABB" w:rsidP="0046075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5713815"/>
      <w:docPartObj>
        <w:docPartGallery w:val="Page Numbers (Top of Page)"/>
        <w:docPartUnique/>
      </w:docPartObj>
    </w:sdtPr>
    <w:sdtContent>
      <w:p w:rsidR="00460751" w:rsidRDefault="00460751">
        <w:pPr>
          <w:pStyle w:val="aa"/>
          <w:jc w:val="right"/>
        </w:pPr>
      </w:p>
      <w:p w:rsidR="00460751" w:rsidRDefault="00460751">
        <w:pPr>
          <w:pStyle w:val="aa"/>
          <w:jc w:val="right"/>
        </w:pPr>
      </w:p>
      <w:p w:rsidR="00460751" w:rsidRPr="00460751" w:rsidRDefault="00460751">
        <w:pPr>
          <w:pStyle w:val="aa"/>
          <w:jc w:val="right"/>
          <w:rPr>
            <w:sz w:val="14"/>
          </w:rPr>
        </w:pPr>
      </w:p>
      <w:p w:rsidR="00460751" w:rsidRDefault="0046075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60751">
          <w:rPr>
            <w:noProof/>
            <w:lang w:val="ru-RU"/>
          </w:rPr>
          <w:t>2</w:t>
        </w:r>
        <w:r>
          <w:fldChar w:fldCharType="end"/>
        </w:r>
      </w:p>
    </w:sdtContent>
  </w:sdt>
  <w:p w:rsidR="00460751" w:rsidRDefault="00460751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8F7C5D"/>
    <w:multiLevelType w:val="multilevel"/>
    <w:tmpl w:val="A33A6A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125B45"/>
    <w:rsid w:val="00125B45"/>
    <w:rsid w:val="00460751"/>
    <w:rsid w:val="00637817"/>
    <w:rsid w:val="008B6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E30BC5"/>
  <w15:docId w15:val="{F069A8E1-2A1C-4895-9D40-A924E2A97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  <w:contextualSpacing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a">
    <w:name w:val="header"/>
    <w:basedOn w:val="a"/>
    <w:link w:val="ab"/>
    <w:uiPriority w:val="99"/>
    <w:unhideWhenUsed/>
    <w:rsid w:val="00460751"/>
    <w:pPr>
      <w:tabs>
        <w:tab w:val="center" w:pos="4677"/>
        <w:tab w:val="right" w:pos="9355"/>
      </w:tabs>
      <w:spacing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460751"/>
  </w:style>
  <w:style w:type="paragraph" w:styleId="ac">
    <w:name w:val="footer"/>
    <w:basedOn w:val="a"/>
    <w:link w:val="ad"/>
    <w:uiPriority w:val="99"/>
    <w:unhideWhenUsed/>
    <w:rsid w:val="00460751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607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hyperlink" Target="https://youtu.be/rU_SjlbE6ZU" TargetMode="External"/><Relationship Id="rId26" Type="http://schemas.openxmlformats.org/officeDocument/2006/relationships/hyperlink" Target="https://youtu.be/mzQ4v7rtXf4" TargetMode="External"/><Relationship Id="rId21" Type="http://schemas.openxmlformats.org/officeDocument/2006/relationships/image" Target="media/image12.png"/><Relationship Id="rId34" Type="http://schemas.openxmlformats.org/officeDocument/2006/relationships/hyperlink" Target="https://youtu.be/mzQ4v7rtXf4" TargetMode="External"/><Relationship Id="rId7" Type="http://schemas.openxmlformats.org/officeDocument/2006/relationships/image" Target="media/image1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hyperlink" Target="https://youtu.be/se8JRtuId3Y" TargetMode="External"/><Relationship Id="rId33" Type="http://schemas.openxmlformats.org/officeDocument/2006/relationships/hyperlink" Target="https://youtu.be/se8JRtuId3Y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hyperlink" Target="https://youtu.be/se8JRtuId3Y" TargetMode="External"/><Relationship Id="rId29" Type="http://schemas.openxmlformats.org/officeDocument/2006/relationships/image" Target="media/image16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hyperlink" Target="https://youtu.be/rU_SjlbE6ZU" TargetMode="External"/><Relationship Id="rId32" Type="http://schemas.openxmlformats.org/officeDocument/2006/relationships/hyperlink" Target="https://youtu.be/rU_SjlbE6ZU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3.png"/><Relationship Id="rId28" Type="http://schemas.openxmlformats.org/officeDocument/2006/relationships/image" Target="media/image15.jpg"/><Relationship Id="rId36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image" Target="media/image11.png"/><Relationship Id="rId31" Type="http://schemas.openxmlformats.org/officeDocument/2006/relationships/hyperlink" Target="http://techweek.moscow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hyperlink" Target="https://youtu.be/mzQ4v7rtXf4" TargetMode="External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hyperlink" Target="https://goo.gl/MfuWSL" TargetMode="External"/><Relationship Id="rId8" Type="http://schemas.openxmlformats.org/officeDocument/2006/relationships/hyperlink" Target="http://techweek.moscow/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627</Words>
  <Characters>3580</Characters>
  <Application>Microsoft Office Word</Application>
  <DocSecurity>0</DocSecurity>
  <Lines>29</Lines>
  <Paragraphs>8</Paragraphs>
  <ScaleCrop>false</ScaleCrop>
  <Company/>
  <LinksUpToDate>false</LinksUpToDate>
  <CharactersWithSpaces>4199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Igor Grinevich</cp:lastModifiedBy>
  <cp:revision>3</cp:revision>
  <dcterms:created xsi:type="dcterms:W3CDTF">2018-11-28T15:37:00Z</dcterms:created>
  <dcterms:modified xsi:type="dcterms:W3CDTF">2018-11-28T15:40:00Z</dcterms:modified>
</cp:coreProperties>
</file>