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Default="00257556" w:rsidP="00257556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526B2" wp14:editId="55FA4D16">
                <wp:simplePos x="0" y="0"/>
                <wp:positionH relativeFrom="margin">
                  <wp:posOffset>4015740</wp:posOffset>
                </wp:positionH>
                <wp:positionV relativeFrom="paragraph">
                  <wp:posOffset>355600</wp:posOffset>
                </wp:positionV>
                <wp:extent cx="2157095" cy="1190625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556" w:rsidRDefault="00257556" w:rsidP="00257556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Филиал ПАО «МРСК Центра» - «Тамбовэнерго»</w:t>
                            </w:r>
                          </w:p>
                          <w:p w:rsidR="00257556" w:rsidRDefault="00257556" w:rsidP="00257556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Моршанское шоссе, д.23, г. Тамбов, Россия, 392680</w:t>
                            </w:r>
                          </w:p>
                          <w:p w:rsidR="00257556" w:rsidRDefault="00257556" w:rsidP="00257556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тел.: +7 (4752) 56-96-85, факс: +7 (4752) 56-94-48,</w:t>
                            </w:r>
                          </w:p>
                          <w:p w:rsidR="00257556" w:rsidRDefault="00257556" w:rsidP="00257556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e-mail: tambov@mrsk-1.ru, http://www.mrsk-1.ru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526B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16.2pt;margin-top:28pt;width:169.8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" filled="f" stroked="f">
                <v:textbox>
                  <w:txbxContent>
                    <w:p w:rsidR="00257556" w:rsidRDefault="00257556" w:rsidP="00257556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>
                        <w:rPr>
                          <w:rFonts w:ascii="Helios" w:hAnsi="Helios"/>
                          <w:sz w:val="13"/>
                          <w:szCs w:val="13"/>
                        </w:rPr>
                        <w:t>Филиал ПАО «МРСК Центра» - «Тамбовэнерго»</w:t>
                      </w:r>
                    </w:p>
                    <w:p w:rsidR="00257556" w:rsidRDefault="00257556" w:rsidP="00257556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>
                        <w:rPr>
                          <w:rFonts w:ascii="Helios" w:hAnsi="Helios"/>
                          <w:sz w:val="13"/>
                          <w:szCs w:val="13"/>
                        </w:rPr>
                        <w:t>Моршанское шоссе, д.23, г. Тамбов, Россия, 392680</w:t>
                      </w:r>
                    </w:p>
                    <w:p w:rsidR="00257556" w:rsidRDefault="00257556" w:rsidP="00257556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>
                        <w:rPr>
                          <w:rFonts w:ascii="Helios" w:hAnsi="Helios"/>
                          <w:sz w:val="13"/>
                          <w:szCs w:val="13"/>
                        </w:rPr>
                        <w:t>тел.: +7 (4752) 56-96-85, факс: +7 (4752) 56-94-48,</w:t>
                      </w:r>
                    </w:p>
                    <w:p w:rsidR="00257556" w:rsidRDefault="00257556" w:rsidP="00257556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e-mail: tambov@mrsk-1.ru, http://www.mrsk-1.ru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7556" w:rsidRDefault="00257556" w:rsidP="00257556">
      <w:pPr>
        <w:spacing w:line="252" w:lineRule="auto"/>
        <w:ind w:right="-425"/>
        <w:rPr>
          <w:rFonts w:eastAsia="Calibri"/>
          <w:sz w:val="16"/>
          <w:szCs w:val="16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7E6C1756" wp14:editId="13C82FFD">
            <wp:extent cx="1628775" cy="476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lang w:eastAsia="ru-RU"/>
        </w:rPr>
        <w:t xml:space="preserve">                </w:t>
      </w:r>
      <w:r>
        <w:rPr>
          <w:rFonts w:eastAsia="Calibri"/>
          <w:noProof/>
          <w:lang w:eastAsia="ru-RU"/>
        </w:rPr>
        <w:drawing>
          <wp:inline distT="0" distB="0" distL="0" distR="0" wp14:anchorId="01E5A633" wp14:editId="6225A939">
            <wp:extent cx="14763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56" w:rsidRDefault="00257556" w:rsidP="00257556">
      <w:pPr>
        <w:spacing w:line="252" w:lineRule="auto"/>
        <w:rPr>
          <w:rFonts w:eastAsia="Calibri"/>
          <w:sz w:val="16"/>
          <w:szCs w:val="16"/>
        </w:rPr>
      </w:pPr>
    </w:p>
    <w:p w:rsidR="00257556" w:rsidRDefault="00257556" w:rsidP="00257556">
      <w:pPr>
        <w:spacing w:line="252" w:lineRule="auto"/>
        <w:rPr>
          <w:rFonts w:eastAsia="Calibri"/>
          <w:sz w:val="16"/>
          <w:szCs w:val="16"/>
        </w:rPr>
      </w:pPr>
    </w:p>
    <w:p w:rsidR="00257556" w:rsidRDefault="00257556" w:rsidP="00257556">
      <w:pPr>
        <w:spacing w:after="160" w:line="252" w:lineRule="auto"/>
        <w:jc w:val="center"/>
        <w:rPr>
          <w:rFonts w:ascii="Helios" w:eastAsia="Calibri" w:hAnsi="Helios"/>
          <w:sz w:val="28"/>
          <w:szCs w:val="28"/>
        </w:rPr>
      </w:pPr>
      <w:r>
        <w:rPr>
          <w:rFonts w:ascii="Helios" w:eastAsia="Calibri" w:hAnsi="Helios"/>
          <w:sz w:val="28"/>
          <w:szCs w:val="28"/>
        </w:rPr>
        <w:t xml:space="preserve">                                </w:t>
      </w:r>
    </w:p>
    <w:p w:rsidR="00257556" w:rsidRDefault="00257556" w:rsidP="00257556">
      <w:pPr>
        <w:spacing w:after="160" w:line="252" w:lineRule="auto"/>
        <w:jc w:val="center"/>
        <w:rPr>
          <w:rFonts w:ascii="Helios" w:eastAsia="Calibri" w:hAnsi="Helios"/>
          <w:sz w:val="28"/>
          <w:szCs w:val="28"/>
        </w:rPr>
      </w:pPr>
    </w:p>
    <w:p w:rsidR="00257556" w:rsidRDefault="00257556" w:rsidP="00257556">
      <w:pPr>
        <w:spacing w:after="160" w:line="252" w:lineRule="auto"/>
        <w:jc w:val="center"/>
        <w:rPr>
          <w:rFonts w:ascii="Helios" w:eastAsia="Calibri" w:hAnsi="Helios"/>
          <w:sz w:val="28"/>
          <w:szCs w:val="28"/>
        </w:rPr>
      </w:pPr>
      <w:r>
        <w:rPr>
          <w:rFonts w:ascii="Helios" w:eastAsia="Calibri" w:hAnsi="Helios"/>
          <w:sz w:val="28"/>
          <w:szCs w:val="28"/>
        </w:rPr>
        <w:t>ПРЕСС-РЕЛИЗ</w:t>
      </w:r>
    </w:p>
    <w:p w:rsidR="00257556" w:rsidRDefault="00257556" w:rsidP="00257556">
      <w:pPr>
        <w:spacing w:after="160" w:line="252" w:lineRule="auto"/>
        <w:jc w:val="center"/>
        <w:rPr>
          <w:rFonts w:ascii="Helios" w:eastAsia="Calibri" w:hAnsi="Helios"/>
          <w:sz w:val="28"/>
          <w:szCs w:val="28"/>
        </w:rPr>
      </w:pPr>
    </w:p>
    <w:p w:rsidR="00257556" w:rsidRDefault="00257556" w:rsidP="00257556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г.  Тамбов</w:t>
      </w:r>
      <w:r>
        <w:rPr>
          <w:rFonts w:ascii="Times New Roman" w:eastAsia="Calibri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</w:rPr>
        <w:tab/>
        <w:t xml:space="preserve">                                  2</w:t>
      </w:r>
      <w:r w:rsidR="00D47F1C">
        <w:rPr>
          <w:rFonts w:ascii="Times New Roman" w:eastAsia="Calibri" w:hAnsi="Times New Roman"/>
          <w:color w:val="000000"/>
        </w:rPr>
        <w:t>5</w:t>
      </w:r>
      <w:r>
        <w:rPr>
          <w:rFonts w:ascii="Times New Roman" w:eastAsia="Calibri" w:hAnsi="Times New Roman"/>
          <w:color w:val="000000"/>
        </w:rPr>
        <w:t xml:space="preserve"> марта </w:t>
      </w:r>
      <w:r>
        <w:rPr>
          <w:rFonts w:ascii="Times New Roman" w:eastAsia="Calibri" w:hAnsi="Times New Roman"/>
        </w:rPr>
        <w:t>2019 года</w:t>
      </w:r>
    </w:p>
    <w:p w:rsidR="00257556" w:rsidRDefault="00257556" w:rsidP="00257556">
      <w:pPr>
        <w:rPr>
          <w:rFonts w:ascii="Times New Roman" w:hAnsi="Times New Roman" w:cs="Times New Roman"/>
          <w:b/>
          <w:sz w:val="28"/>
          <w:szCs w:val="28"/>
        </w:rPr>
      </w:pPr>
    </w:p>
    <w:p w:rsidR="00A40B8D" w:rsidRDefault="0041055B" w:rsidP="005A6DDD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Сотрудники</w:t>
      </w:r>
      <w:r w:rsidR="00B109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40B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Тамбовэнерго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посетили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комплекс по разведению осетровых рыб</w:t>
      </w:r>
    </w:p>
    <w:p w:rsidR="00A40B8D" w:rsidRDefault="0041055B" w:rsidP="005A6DD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прошедшие выходные 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ля сотрудников </w:t>
      </w:r>
      <w:r w:rsidR="00E73A0C">
        <w:rPr>
          <w:rFonts w:ascii="Times New Roman" w:hAnsi="Times New Roman"/>
          <w:sz w:val="28"/>
          <w:szCs w:val="28"/>
          <w:lang w:eastAsia="ru-RU"/>
        </w:rPr>
        <w:t>ф</w:t>
      </w:r>
      <w:r w:rsidR="00A40B8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A40B8D">
        <w:rPr>
          <w:rFonts w:ascii="Times New Roman" w:hAnsi="Times New Roman"/>
          <w:sz w:val="28"/>
          <w:szCs w:val="28"/>
          <w:lang w:eastAsia="ru-RU"/>
        </w:rPr>
        <w:t xml:space="preserve"> ПАО «МРСК Центра» - «Тамбовэнерго» </w:t>
      </w:r>
      <w:r>
        <w:rPr>
          <w:rFonts w:ascii="Times New Roman" w:hAnsi="Times New Roman"/>
          <w:sz w:val="28"/>
          <w:szCs w:val="28"/>
          <w:lang w:eastAsia="ru-RU"/>
        </w:rPr>
        <w:t xml:space="preserve">была организована экскурсия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 регионе рыбоводческий комплекс закрытого типа по разведению ценных пород «Тамбовский осетр»</w:t>
      </w:r>
      <w:r w:rsidR="0051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11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0D6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было выполнено технологическое присоединение</w:t>
      </w:r>
      <w:r w:rsidR="00A40B8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1055B" w:rsidRPr="0041055B" w:rsidRDefault="0041055B" w:rsidP="005A6DD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</w:t>
      </w:r>
      <w:r w:rsidR="00B8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 на берег</w:t>
      </w:r>
      <w:r w:rsidR="00B8475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реки Цна в Горельском лесхозе, где н</w:t>
      </w:r>
      <w:r w:rsidRPr="004105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данный момент введен</w:t>
      </w:r>
      <w:r w:rsidR="00B84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работу </w:t>
      </w:r>
      <w:r w:rsidR="00B84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 w:rsidRPr="0041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</w:t>
      </w:r>
      <w:r w:rsidR="00B8475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1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комплекса: нескольк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бассейнов-инкубаторов</w:t>
      </w:r>
      <w:r w:rsidR="00B8475F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момента открытия было реализовано 30 тонн продукции, в основном это сом и форель, а в ближайшее время планируется вывести на рынок и более ценные породы семейства осетровых</w:t>
      </w:r>
      <w:r w:rsidR="0015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черную икру</w:t>
      </w:r>
      <w:r w:rsidR="00B8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0A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итоге здесь будет налажен полный цикл производства: от выращивания икры до производства 50 тонн товарной рыбы в год. Реализовывать ее компания планирует как на территории Тамбовской области, так и в соседних регионах.</w:t>
      </w:r>
    </w:p>
    <w:p w:rsidR="0041055B" w:rsidRDefault="00150A63" w:rsidP="005A6DD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обеспечения </w:t>
      </w:r>
      <w:r w:rsidR="0055015F">
        <w:rPr>
          <w:rFonts w:ascii="Times New Roman" w:hAnsi="Times New Roman"/>
          <w:sz w:val="28"/>
          <w:szCs w:val="28"/>
          <w:lang w:eastAsia="ru-RU"/>
        </w:rPr>
        <w:t xml:space="preserve">надежного и </w:t>
      </w:r>
      <w:r w:rsidR="005111A3" w:rsidRPr="0055015F">
        <w:rPr>
          <w:rFonts w:ascii="Times New Roman" w:hAnsi="Times New Roman"/>
          <w:sz w:val="28"/>
          <w:szCs w:val="28"/>
          <w:lang w:eastAsia="ru-RU"/>
        </w:rPr>
        <w:t>бесперебойно</w:t>
      </w:r>
      <w:r w:rsidR="0055015F">
        <w:rPr>
          <w:rFonts w:ascii="Times New Roman" w:hAnsi="Times New Roman"/>
          <w:sz w:val="28"/>
          <w:szCs w:val="28"/>
          <w:lang w:eastAsia="ru-RU"/>
        </w:rPr>
        <w:t xml:space="preserve">го электроснабжения </w:t>
      </w:r>
      <w:r w:rsidR="005111A3" w:rsidRPr="0055015F">
        <w:rPr>
          <w:rFonts w:ascii="Times New Roman" w:hAnsi="Times New Roman"/>
          <w:sz w:val="28"/>
          <w:szCs w:val="28"/>
          <w:lang w:eastAsia="ru-RU"/>
        </w:rPr>
        <w:t>комплекса</w:t>
      </w:r>
      <w:r w:rsidR="005111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Тамбовэнерго</w:t>
      </w:r>
      <w:r w:rsidRPr="0015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построили </w:t>
      </w:r>
      <w:r w:rsidR="0055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воздушную </w:t>
      </w:r>
      <w:r w:rsidRPr="0015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линию электропередачи протяженностью 1,72 км, соединившую объект с </w:t>
      </w:r>
      <w:r w:rsidRPr="00150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подстанцией ПС 35/10 кВ «Горельская».</w:t>
      </w:r>
      <w:r w:rsidR="0051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были завершены в июне 2017 года, когда была введена в работу первая очередь.</w:t>
      </w:r>
    </w:p>
    <w:p w:rsidR="0041055B" w:rsidRDefault="000D6D2D" w:rsidP="0055015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«Мы стараемся </w:t>
      </w:r>
      <w:r w:rsidRPr="000D6D2D">
        <w:rPr>
          <w:rFonts w:ascii="Times New Roman" w:hAnsi="Times New Roman"/>
          <w:sz w:val="28"/>
          <w:szCs w:val="28"/>
          <w:lang w:eastAsia="ru-RU"/>
        </w:rPr>
        <w:t>уделя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0D6D2D">
        <w:rPr>
          <w:rFonts w:ascii="Times New Roman" w:hAnsi="Times New Roman"/>
          <w:sz w:val="28"/>
          <w:szCs w:val="28"/>
          <w:lang w:eastAsia="ru-RU"/>
        </w:rPr>
        <w:t xml:space="preserve"> большое внимание отдыху сво</w:t>
      </w:r>
      <w:r>
        <w:rPr>
          <w:rFonts w:ascii="Times New Roman" w:hAnsi="Times New Roman"/>
          <w:sz w:val="28"/>
          <w:szCs w:val="28"/>
          <w:lang w:eastAsia="ru-RU"/>
        </w:rPr>
        <w:t xml:space="preserve">их сотрудников, поэтому не упускаем возможности </w:t>
      </w:r>
      <w:r w:rsidRPr="000D6D2D">
        <w:rPr>
          <w:rFonts w:ascii="Times New Roman" w:hAnsi="Times New Roman"/>
          <w:sz w:val="28"/>
          <w:szCs w:val="28"/>
          <w:lang w:eastAsia="ru-RU"/>
        </w:rPr>
        <w:t>организ</w:t>
      </w:r>
      <w:r>
        <w:rPr>
          <w:rFonts w:ascii="Times New Roman" w:hAnsi="Times New Roman"/>
          <w:sz w:val="28"/>
          <w:szCs w:val="28"/>
          <w:lang w:eastAsia="ru-RU"/>
        </w:rPr>
        <w:t>овывать</w:t>
      </w:r>
      <w:r w:rsidRPr="000D6D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0D6D2D">
        <w:rPr>
          <w:rFonts w:ascii="Times New Roman" w:hAnsi="Times New Roman"/>
          <w:sz w:val="28"/>
          <w:szCs w:val="28"/>
          <w:lang w:eastAsia="ru-RU"/>
        </w:rPr>
        <w:t>досуг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D6D2D">
        <w:rPr>
          <w:rFonts w:ascii="Times New Roman" w:hAnsi="Times New Roman"/>
          <w:sz w:val="28"/>
          <w:szCs w:val="28"/>
          <w:lang w:eastAsia="ru-RU"/>
        </w:rPr>
        <w:t>Полноценный отдых сплачивает коллектив и способствует в дальнейшем качественной и плодотворной работе</w:t>
      </w:r>
      <w:r>
        <w:rPr>
          <w:rFonts w:ascii="Times New Roman" w:hAnsi="Times New Roman"/>
          <w:sz w:val="28"/>
          <w:szCs w:val="28"/>
          <w:lang w:eastAsia="ru-RU"/>
        </w:rPr>
        <w:t>», - подчеркнул заместитель директора - директор филиала ПАО «МРСК Центра» - «Тамбовэнерго» Николай Богомолов.</w:t>
      </w:r>
    </w:p>
    <w:p w:rsidR="00257556" w:rsidRDefault="00257556" w:rsidP="0055015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556" w:rsidRDefault="00257556" w:rsidP="002575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556" w:rsidRDefault="00257556" w:rsidP="00257556">
      <w:pPr>
        <w:spacing w:after="160" w:line="252" w:lineRule="auto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Для справки:</w:t>
      </w:r>
      <w:r>
        <w:rPr>
          <w:rFonts w:ascii="Times New Roman" w:eastAsia="Calibri" w:hAnsi="Times New Roman"/>
          <w:i/>
          <w:iCs/>
          <w:sz w:val="16"/>
          <w:szCs w:val="16"/>
        </w:rPr>
        <w:br/>
      </w:r>
      <w:r>
        <w:rPr>
          <w:rFonts w:ascii="Times New Roman" w:eastAsia="Calibri" w:hAnsi="Times New Roman"/>
          <w:b/>
          <w:bCs/>
          <w:i/>
          <w:iCs/>
          <w:sz w:val="16"/>
          <w:szCs w:val="16"/>
        </w:rPr>
        <w:t>Публичное акционерное общество «Российские сети» (ПАО «Россети»)</w:t>
      </w:r>
      <w:r>
        <w:rPr>
          <w:rFonts w:ascii="Times New Roman" w:eastAsia="Calibri" w:hAnsi="Times New Roman"/>
          <w:i/>
          <w:iCs/>
          <w:sz w:val="16"/>
          <w:szCs w:val="16"/>
        </w:rPr>
        <w:t> – является одной из крупнейших электросетевых компаний в мире. Компания управляет 2,30 млн км линий электропередачи, 490 тыс. подстанций трансформаторной мощностью более 761 ГВА.  В 2015 году полезный отпуск электроэнергии потребителям составил 720.5 млрд  кВт∙ч. Численность персонала Группы компаний «Россети» - 216  тыс. человек.</w:t>
      </w:r>
      <w:r>
        <w:rPr>
          <w:rFonts w:ascii="Times New Roman" w:eastAsia="Calibri" w:hAnsi="Times New Roman"/>
          <w:i/>
          <w:iCs/>
          <w:sz w:val="16"/>
          <w:szCs w:val="16"/>
        </w:rPr>
        <w:br/>
        <w:t>Имущественный комплекс ПАО «Россети» включает в себя 37 дочерних и зависимых общества, в том числе 14 межрегиональных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  <w:r>
        <w:rPr>
          <w:rFonts w:ascii="Times New Roman" w:eastAsia="Calibri" w:hAnsi="Times New Roman"/>
          <w:i/>
          <w:iCs/>
          <w:sz w:val="16"/>
          <w:szCs w:val="16"/>
        </w:rPr>
        <w:br/>
      </w:r>
      <w:r>
        <w:rPr>
          <w:rFonts w:ascii="Times New Roman" w:eastAsia="Calibri" w:hAnsi="Times New Roman"/>
          <w:b/>
          <w:bCs/>
          <w:i/>
          <w:iCs/>
          <w:sz w:val="16"/>
          <w:szCs w:val="16"/>
        </w:rPr>
        <w:t>Публичное акционерное общество «Межрегиональная распределительная сетевая компания Центра» (ПАО «МРСК Центра»)</w:t>
      </w:r>
      <w:r>
        <w:rPr>
          <w:rFonts w:ascii="Times New Roman" w:eastAsia="Calibri" w:hAnsi="Times New Roman"/>
          <w:i/>
          <w:iCs/>
          <w:sz w:val="16"/>
          <w:szCs w:val="16"/>
        </w:rPr>
        <w:t>- крупнейшая в Российской Федерации межрегиональная распределительная сетевая компания, контрольным пакетом акций которой (50,23%) владеет ПАО «Россети», осуществляющее управление МРСК/РСК корпоративными методами (через Советы директоров). Контролирующим акционером является государство, владеющее 61,7%  в УК ПАО «Российские сети».</w:t>
      </w:r>
      <w:r>
        <w:rPr>
          <w:rFonts w:ascii="Times New Roman" w:eastAsia="Calibri" w:hAnsi="Times New Roman"/>
          <w:i/>
          <w:iCs/>
          <w:sz w:val="16"/>
          <w:szCs w:val="16"/>
        </w:rPr>
        <w:br/>
        <w:t>Трудовой коллектив ПАО «МРСК Центра» насчитывает более 30 тысяч человек. В целом доля ПАО «МРСК Центра» на рынке передачи электрической энергии регионов в зонах ответственности составляет около 83%; доля компании на рынке технологических присоединений на территории Белгородской, Брянской, Воронежской, Костромской, Курской, Липецкой, Орловской, Смоленской, Тамбовской, Тверской, Ярославской областей (территория площадью 457,7 тысяч квадратных километров) - порядка 87%.</w:t>
      </w:r>
      <w:r>
        <w:rPr>
          <w:rFonts w:ascii="Times New Roman" w:eastAsia="Calibri" w:hAnsi="Times New Roman"/>
          <w:i/>
          <w:iCs/>
          <w:sz w:val="16"/>
          <w:szCs w:val="16"/>
        </w:rPr>
        <w:br/>
        <w:t>Основным акционером ПАО «МРСК Центра», кроме ПАО «Россети», является компания Genhold Limited. В свободном обращении находится около 34 % акций ПАО «МРСК Центра». Количество акционеров — более 17 тыс. Код акций на бирже: Московская Биржа — MRKC. Тиккеры: Bloomberg — MRKC RX, Reuters — MRKC.MM. Производственный потенциал ПАО «МРСК Центра» составляет 2,4 тыс. подстанций напряжением 35-110 кВ общей мощностью 33,8 тыс. МВА и 95,3 тыс. подстанций напряжением 6—10 кВ общей мощностью  около 18 тыс. МВА. Общая протяженность линий электропередачи 0,4- 110 кВ - 379 тысяч километров.</w:t>
      </w:r>
      <w:r>
        <w:rPr>
          <w:rFonts w:ascii="Times New Roman" w:eastAsia="Calibri" w:hAnsi="Times New Roman"/>
          <w:i/>
          <w:iCs/>
          <w:sz w:val="16"/>
          <w:szCs w:val="16"/>
        </w:rPr>
        <w:br/>
        <w:t>Основными стратегическими приоритетами ПАО «МРСК Центра» являются: обеспечение надежного, бесперебойного и качественного электроснабжения потребителей; повышение уровня качества и надежности оказываемых услуг; повышение эффективности инвестиций; энергосбережение и снижение потерь; повышение эффективности операционных затрат; улучшение взаимодействия с потребителями, обществом и инвесторами.</w:t>
      </w:r>
    </w:p>
    <w:p w:rsidR="00257556" w:rsidRDefault="00257556" w:rsidP="00257556">
      <w:pPr>
        <w:spacing w:after="160" w:line="252" w:lineRule="auto"/>
        <w:rPr>
          <w:rFonts w:ascii="Times New Roman" w:eastAsia="Calibri" w:hAnsi="Times New Roman"/>
          <w:bCs/>
          <w:i/>
          <w:sz w:val="16"/>
          <w:szCs w:val="16"/>
          <w:lang w:eastAsia="ru-RU"/>
        </w:rPr>
      </w:pPr>
      <w:r>
        <w:rPr>
          <w:rFonts w:ascii="Times New Roman" w:eastAsia="Calibri" w:hAnsi="Times New Roman"/>
          <w:bCs/>
          <w:i/>
          <w:sz w:val="16"/>
          <w:szCs w:val="16"/>
          <w:lang w:eastAsia="ru-RU"/>
        </w:rPr>
        <w:t xml:space="preserve">Филиал ПАО «МРСК Центра» – «Тамбовэнерго» обеспечивает централизованным электроснабжением Тамбовскую область с территорией площадью 34,5 тыс. кв. км и населением более 1 млн. 100 тыс. человек. В состав филиала входит 17 районов электрических сетей. Общая численность сотрудников филиала (на 01.04.2018г.) составляет 2 036 человек. </w:t>
      </w:r>
    </w:p>
    <w:p w:rsidR="00257556" w:rsidRDefault="00257556" w:rsidP="00257556">
      <w:pPr>
        <w:spacing w:after="160" w:line="252" w:lineRule="auto"/>
        <w:rPr>
          <w:rFonts w:ascii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hAnsi="Times New Roman"/>
          <w:i/>
          <w:iCs/>
          <w:sz w:val="16"/>
          <w:szCs w:val="16"/>
          <w:lang w:eastAsia="ru-RU"/>
        </w:rPr>
        <w:t>Руководитель заместитель генерального директора – директора филиала ПАО «МРСК Центра» - «Тамбовэнерго» Богомолов Николай Валериевич</w:t>
      </w:r>
    </w:p>
    <w:p w:rsidR="00257556" w:rsidRDefault="00257556" w:rsidP="00257556">
      <w:pPr>
        <w:spacing w:line="240" w:lineRule="auto"/>
        <w:contextualSpacing/>
        <w:rPr>
          <w:rFonts w:ascii="Times New Roman" w:eastAsia="Calibri" w:hAnsi="Times New Roman"/>
          <w:bCs/>
          <w:i/>
          <w:sz w:val="16"/>
          <w:szCs w:val="16"/>
          <w:lang w:eastAsia="ru-RU"/>
        </w:rPr>
      </w:pPr>
      <w:r>
        <w:rPr>
          <w:rFonts w:ascii="Times New Roman" w:eastAsia="Calibri" w:hAnsi="Times New Roman"/>
          <w:bCs/>
          <w:i/>
          <w:sz w:val="16"/>
          <w:szCs w:val="16"/>
          <w:lang w:eastAsia="ru-RU"/>
        </w:rPr>
        <w:t>Количество подстанций 35-110 кВ – 209 шт.</w:t>
      </w:r>
    </w:p>
    <w:p w:rsidR="00257556" w:rsidRDefault="00257556" w:rsidP="00257556">
      <w:pPr>
        <w:spacing w:line="240" w:lineRule="auto"/>
        <w:contextualSpacing/>
        <w:rPr>
          <w:rFonts w:ascii="Times New Roman" w:eastAsia="Calibri" w:hAnsi="Times New Roman"/>
          <w:bCs/>
          <w:i/>
          <w:sz w:val="16"/>
          <w:szCs w:val="16"/>
          <w:lang w:eastAsia="ru-RU"/>
        </w:rPr>
      </w:pPr>
      <w:r>
        <w:rPr>
          <w:rFonts w:ascii="Times New Roman" w:eastAsia="Calibri" w:hAnsi="Times New Roman"/>
          <w:bCs/>
          <w:i/>
          <w:sz w:val="16"/>
          <w:szCs w:val="16"/>
          <w:lang w:eastAsia="ru-RU"/>
        </w:rPr>
        <w:t xml:space="preserve">Количество ТП, РП 6-10/0,4 кВ – 6 242 шт. </w:t>
      </w:r>
    </w:p>
    <w:p w:rsidR="00257556" w:rsidRDefault="00257556" w:rsidP="00257556">
      <w:pPr>
        <w:spacing w:line="240" w:lineRule="auto"/>
        <w:contextualSpacing/>
        <w:rPr>
          <w:rFonts w:ascii="Times New Roman" w:eastAsia="Calibri" w:hAnsi="Times New Roman"/>
          <w:bCs/>
          <w:i/>
          <w:sz w:val="16"/>
          <w:szCs w:val="16"/>
          <w:lang w:eastAsia="ru-RU"/>
        </w:rPr>
      </w:pPr>
      <w:r>
        <w:rPr>
          <w:rFonts w:ascii="Times New Roman" w:eastAsia="Calibri" w:hAnsi="Times New Roman"/>
          <w:bCs/>
          <w:i/>
          <w:sz w:val="16"/>
          <w:szCs w:val="16"/>
          <w:lang w:eastAsia="ru-RU"/>
        </w:rPr>
        <w:t xml:space="preserve">Общая мощность подстанций 35-110 кВ – 2 571,3 МВА </w:t>
      </w:r>
    </w:p>
    <w:p w:rsidR="00257556" w:rsidRDefault="00257556" w:rsidP="00257556">
      <w:pPr>
        <w:spacing w:line="240" w:lineRule="auto"/>
        <w:contextualSpacing/>
        <w:rPr>
          <w:rFonts w:ascii="Times New Roman" w:eastAsia="Calibri" w:hAnsi="Times New Roman"/>
          <w:bCs/>
          <w:i/>
          <w:sz w:val="16"/>
          <w:szCs w:val="16"/>
          <w:lang w:eastAsia="ru-RU"/>
        </w:rPr>
      </w:pPr>
      <w:r>
        <w:rPr>
          <w:rFonts w:ascii="Times New Roman" w:eastAsia="Calibri" w:hAnsi="Times New Roman"/>
          <w:bCs/>
          <w:i/>
          <w:sz w:val="16"/>
          <w:szCs w:val="16"/>
          <w:lang w:eastAsia="ru-RU"/>
        </w:rPr>
        <w:t xml:space="preserve">Общая мощность ТП, РП 6-10/0,4 кВ – 1 167,85 МВА </w:t>
      </w:r>
    </w:p>
    <w:p w:rsidR="00257556" w:rsidRDefault="00257556" w:rsidP="00257556">
      <w:pPr>
        <w:spacing w:line="240" w:lineRule="auto"/>
        <w:contextualSpacing/>
        <w:rPr>
          <w:rFonts w:ascii="Times New Roman" w:eastAsia="Calibri" w:hAnsi="Times New Roman"/>
          <w:bCs/>
          <w:i/>
          <w:sz w:val="16"/>
          <w:szCs w:val="16"/>
          <w:lang w:eastAsia="ru-RU"/>
        </w:rPr>
      </w:pPr>
      <w:r>
        <w:rPr>
          <w:rFonts w:ascii="Times New Roman" w:eastAsia="Calibri" w:hAnsi="Times New Roman"/>
          <w:bCs/>
          <w:i/>
          <w:sz w:val="16"/>
          <w:szCs w:val="16"/>
          <w:lang w:eastAsia="ru-RU"/>
        </w:rPr>
        <w:t>Протяженность сетей 0,4-10 кВ составляет 22,631 тысяч километров, ВЛ 35-110 кВ – 5,817 тысяч километров.</w:t>
      </w:r>
    </w:p>
    <w:p w:rsidR="00257556" w:rsidRDefault="00257556" w:rsidP="00257556">
      <w:pPr>
        <w:spacing w:line="240" w:lineRule="auto"/>
        <w:contextualSpacing/>
        <w:rPr>
          <w:rFonts w:ascii="Times New Roman" w:eastAsia="Calibri" w:hAnsi="Times New Roman"/>
          <w:b/>
          <w:bCs/>
          <w:i/>
          <w:sz w:val="16"/>
          <w:szCs w:val="16"/>
          <w:lang w:eastAsia="ru-RU"/>
        </w:rPr>
      </w:pPr>
    </w:p>
    <w:p w:rsidR="00257556" w:rsidRDefault="00257556" w:rsidP="00257556">
      <w:pPr>
        <w:spacing w:line="240" w:lineRule="auto"/>
        <w:contextualSpacing/>
        <w:rPr>
          <w:rFonts w:ascii="Times New Roman" w:eastAsia="Calibri" w:hAnsi="Times New Roman"/>
          <w:b/>
          <w:bCs/>
          <w:i/>
          <w:sz w:val="16"/>
          <w:szCs w:val="16"/>
          <w:lang w:eastAsia="ru-RU"/>
        </w:rPr>
      </w:pPr>
      <w:r>
        <w:rPr>
          <w:rFonts w:ascii="Times New Roman" w:eastAsia="Calibri" w:hAnsi="Times New Roman"/>
          <w:b/>
          <w:bCs/>
          <w:i/>
          <w:sz w:val="16"/>
          <w:szCs w:val="16"/>
          <w:lang w:eastAsia="ru-RU"/>
        </w:rPr>
        <w:t xml:space="preserve">КОНТАКТЫ </w:t>
      </w:r>
    </w:p>
    <w:p w:rsidR="00257556" w:rsidRDefault="00257556" w:rsidP="00257556">
      <w:pPr>
        <w:spacing w:line="240" w:lineRule="auto"/>
        <w:contextualSpacing/>
        <w:rPr>
          <w:rFonts w:ascii="Times New Roman" w:eastAsia="Calibri" w:hAnsi="Times New Roman"/>
          <w:b/>
          <w:bCs/>
          <w:i/>
          <w:sz w:val="16"/>
          <w:szCs w:val="16"/>
          <w:lang w:eastAsia="ru-RU"/>
        </w:rPr>
      </w:pPr>
      <w:r>
        <w:rPr>
          <w:rFonts w:ascii="Times New Roman" w:eastAsia="Calibri" w:hAnsi="Times New Roman"/>
          <w:b/>
          <w:bCs/>
          <w:i/>
          <w:sz w:val="16"/>
          <w:szCs w:val="16"/>
          <w:lang w:eastAsia="ru-RU"/>
        </w:rPr>
        <w:t xml:space="preserve">Кулаева Кристина  </w:t>
      </w:r>
    </w:p>
    <w:p w:rsidR="00257556" w:rsidRDefault="004B034A" w:rsidP="00257556">
      <w:pPr>
        <w:spacing w:line="240" w:lineRule="auto"/>
        <w:contextualSpacing/>
        <w:rPr>
          <w:rFonts w:ascii="Times New Roman" w:eastAsia="Calibri" w:hAnsi="Times New Roman"/>
          <w:b/>
          <w:bCs/>
          <w:i/>
          <w:sz w:val="16"/>
          <w:szCs w:val="16"/>
          <w:lang w:eastAsia="ru-RU"/>
        </w:rPr>
      </w:pPr>
      <w:hyperlink r:id="rId9" w:history="1">
        <w:r w:rsidR="00257556">
          <w:rPr>
            <w:rStyle w:val="a8"/>
            <w:rFonts w:eastAsia="Calibri"/>
            <w:b/>
            <w:bCs/>
            <w:i/>
            <w:lang w:val="en-US"/>
          </w:rPr>
          <w:t>Kulaeva</w:t>
        </w:r>
        <w:r w:rsidR="00257556">
          <w:rPr>
            <w:rStyle w:val="a8"/>
            <w:rFonts w:eastAsia="Calibri"/>
            <w:b/>
            <w:bCs/>
            <w:i/>
          </w:rPr>
          <w:t>.</w:t>
        </w:r>
        <w:r w:rsidR="00257556">
          <w:rPr>
            <w:rStyle w:val="a8"/>
            <w:rFonts w:eastAsia="Calibri"/>
            <w:b/>
            <w:bCs/>
            <w:i/>
            <w:lang w:val="en-US"/>
          </w:rPr>
          <w:t>KS</w:t>
        </w:r>
        <w:r w:rsidR="00257556">
          <w:rPr>
            <w:rStyle w:val="a8"/>
            <w:rFonts w:eastAsia="Calibri"/>
            <w:b/>
            <w:bCs/>
            <w:i/>
          </w:rPr>
          <w:t>@mrsk-1.ru</w:t>
        </w:r>
      </w:hyperlink>
      <w:r w:rsidR="00257556">
        <w:rPr>
          <w:rFonts w:ascii="Times New Roman" w:eastAsia="Calibri" w:hAnsi="Times New Roman"/>
          <w:b/>
          <w:bCs/>
          <w:i/>
          <w:sz w:val="16"/>
          <w:szCs w:val="16"/>
          <w:lang w:eastAsia="ru-RU"/>
        </w:rPr>
        <w:t xml:space="preserve"> </w:t>
      </w:r>
    </w:p>
    <w:p w:rsidR="00257556" w:rsidRDefault="00257556" w:rsidP="00257556">
      <w:pPr>
        <w:spacing w:line="240" w:lineRule="auto"/>
        <w:contextualSpacing/>
        <w:rPr>
          <w:rFonts w:eastAsia="Calibri"/>
          <w:sz w:val="16"/>
          <w:szCs w:val="16"/>
        </w:rPr>
      </w:pPr>
      <w:r>
        <w:rPr>
          <w:rFonts w:ascii="Times New Roman" w:eastAsia="Calibri" w:hAnsi="Times New Roman"/>
          <w:b/>
          <w:bCs/>
          <w:i/>
          <w:sz w:val="16"/>
          <w:szCs w:val="16"/>
          <w:lang w:eastAsia="ru-RU"/>
        </w:rPr>
        <w:t>Телефон: +7 (4752) 57-81-89</w:t>
      </w:r>
    </w:p>
    <w:p w:rsidR="00257556" w:rsidRDefault="00257556" w:rsidP="0055015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5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4A" w:rsidRDefault="004B034A" w:rsidP="000A5366">
      <w:pPr>
        <w:spacing w:after="0" w:line="240" w:lineRule="auto"/>
      </w:pPr>
      <w:r>
        <w:separator/>
      </w:r>
    </w:p>
  </w:endnote>
  <w:endnote w:type="continuationSeparator" w:id="0">
    <w:p w:rsidR="004B034A" w:rsidRDefault="004B034A" w:rsidP="000A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4A" w:rsidRDefault="004B034A" w:rsidP="000A5366">
      <w:pPr>
        <w:spacing w:after="0" w:line="240" w:lineRule="auto"/>
      </w:pPr>
      <w:r>
        <w:separator/>
      </w:r>
    </w:p>
  </w:footnote>
  <w:footnote w:type="continuationSeparator" w:id="0">
    <w:p w:rsidR="004B034A" w:rsidRDefault="004B034A" w:rsidP="000A5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A"/>
    <w:multiLevelType w:val="hybridMultilevel"/>
    <w:tmpl w:val="911C65C6"/>
    <w:lvl w:ilvl="0" w:tplc="8028F4D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94"/>
    <w:rsid w:val="000020E6"/>
    <w:rsid w:val="00002E3E"/>
    <w:rsid w:val="00012129"/>
    <w:rsid w:val="00021C1F"/>
    <w:rsid w:val="00031894"/>
    <w:rsid w:val="000432ED"/>
    <w:rsid w:val="000441A0"/>
    <w:rsid w:val="00090C2C"/>
    <w:rsid w:val="000A5366"/>
    <w:rsid w:val="000C399A"/>
    <w:rsid w:val="000D3C27"/>
    <w:rsid w:val="000D6D2D"/>
    <w:rsid w:val="000E1C57"/>
    <w:rsid w:val="000E2ECD"/>
    <w:rsid w:val="000F70DA"/>
    <w:rsid w:val="00102C3D"/>
    <w:rsid w:val="00134261"/>
    <w:rsid w:val="0014168A"/>
    <w:rsid w:val="0014664C"/>
    <w:rsid w:val="00150A63"/>
    <w:rsid w:val="00164046"/>
    <w:rsid w:val="00193D6E"/>
    <w:rsid w:val="001B095C"/>
    <w:rsid w:val="001B19AF"/>
    <w:rsid w:val="001C0B72"/>
    <w:rsid w:val="001C490B"/>
    <w:rsid w:val="001C4CE8"/>
    <w:rsid w:val="0020459C"/>
    <w:rsid w:val="00204C33"/>
    <w:rsid w:val="0021780F"/>
    <w:rsid w:val="00217DF9"/>
    <w:rsid w:val="00247B98"/>
    <w:rsid w:val="00257556"/>
    <w:rsid w:val="00276BA4"/>
    <w:rsid w:val="002E07AB"/>
    <w:rsid w:val="002E163D"/>
    <w:rsid w:val="003019AC"/>
    <w:rsid w:val="00316494"/>
    <w:rsid w:val="003236AF"/>
    <w:rsid w:val="00333CAD"/>
    <w:rsid w:val="00343040"/>
    <w:rsid w:val="003A226A"/>
    <w:rsid w:val="003C554C"/>
    <w:rsid w:val="003F5180"/>
    <w:rsid w:val="004008AE"/>
    <w:rsid w:val="0041055B"/>
    <w:rsid w:val="0041394E"/>
    <w:rsid w:val="00433171"/>
    <w:rsid w:val="00442377"/>
    <w:rsid w:val="00444AD2"/>
    <w:rsid w:val="00450C44"/>
    <w:rsid w:val="00457DB6"/>
    <w:rsid w:val="00463712"/>
    <w:rsid w:val="00471B8E"/>
    <w:rsid w:val="00482A93"/>
    <w:rsid w:val="004929BA"/>
    <w:rsid w:val="004B034A"/>
    <w:rsid w:val="004B1970"/>
    <w:rsid w:val="004B2841"/>
    <w:rsid w:val="004C2EDD"/>
    <w:rsid w:val="004D1365"/>
    <w:rsid w:val="004E3F46"/>
    <w:rsid w:val="005044AD"/>
    <w:rsid w:val="005111A3"/>
    <w:rsid w:val="00511656"/>
    <w:rsid w:val="005148AA"/>
    <w:rsid w:val="005374DD"/>
    <w:rsid w:val="0055015F"/>
    <w:rsid w:val="00551FAE"/>
    <w:rsid w:val="0057326D"/>
    <w:rsid w:val="005749C9"/>
    <w:rsid w:val="00574EDA"/>
    <w:rsid w:val="005A3FFC"/>
    <w:rsid w:val="005A6DDD"/>
    <w:rsid w:val="005C57AA"/>
    <w:rsid w:val="005C7F72"/>
    <w:rsid w:val="005F19DD"/>
    <w:rsid w:val="005F7446"/>
    <w:rsid w:val="0061249E"/>
    <w:rsid w:val="006152C8"/>
    <w:rsid w:val="00626654"/>
    <w:rsid w:val="00626906"/>
    <w:rsid w:val="00636E54"/>
    <w:rsid w:val="006403AC"/>
    <w:rsid w:val="006438EB"/>
    <w:rsid w:val="00643E61"/>
    <w:rsid w:val="00653EB3"/>
    <w:rsid w:val="00662E53"/>
    <w:rsid w:val="0067134D"/>
    <w:rsid w:val="00685208"/>
    <w:rsid w:val="006929AE"/>
    <w:rsid w:val="00694E5C"/>
    <w:rsid w:val="00695B3C"/>
    <w:rsid w:val="006A2E7E"/>
    <w:rsid w:val="006D390C"/>
    <w:rsid w:val="006D4088"/>
    <w:rsid w:val="006F4777"/>
    <w:rsid w:val="0071582C"/>
    <w:rsid w:val="00734F78"/>
    <w:rsid w:val="00774814"/>
    <w:rsid w:val="0078166A"/>
    <w:rsid w:val="00783DF7"/>
    <w:rsid w:val="007902E7"/>
    <w:rsid w:val="007B5C0D"/>
    <w:rsid w:val="00821605"/>
    <w:rsid w:val="00836642"/>
    <w:rsid w:val="0086084D"/>
    <w:rsid w:val="00880FFA"/>
    <w:rsid w:val="0089380A"/>
    <w:rsid w:val="00894319"/>
    <w:rsid w:val="008D4A23"/>
    <w:rsid w:val="008E2854"/>
    <w:rsid w:val="009069A9"/>
    <w:rsid w:val="00913800"/>
    <w:rsid w:val="00916A10"/>
    <w:rsid w:val="009274F9"/>
    <w:rsid w:val="009373BD"/>
    <w:rsid w:val="00957A5A"/>
    <w:rsid w:val="00982501"/>
    <w:rsid w:val="009D4DE4"/>
    <w:rsid w:val="00A079E1"/>
    <w:rsid w:val="00A154B0"/>
    <w:rsid w:val="00A17352"/>
    <w:rsid w:val="00A40B8D"/>
    <w:rsid w:val="00A51EE7"/>
    <w:rsid w:val="00A52219"/>
    <w:rsid w:val="00A64E2D"/>
    <w:rsid w:val="00A67CBD"/>
    <w:rsid w:val="00A9178A"/>
    <w:rsid w:val="00A93CD4"/>
    <w:rsid w:val="00AA4AB1"/>
    <w:rsid w:val="00AB50AC"/>
    <w:rsid w:val="00AC10E4"/>
    <w:rsid w:val="00AC3E74"/>
    <w:rsid w:val="00AE40CF"/>
    <w:rsid w:val="00AF335B"/>
    <w:rsid w:val="00B109C8"/>
    <w:rsid w:val="00B1302E"/>
    <w:rsid w:val="00B23621"/>
    <w:rsid w:val="00B4508F"/>
    <w:rsid w:val="00B47464"/>
    <w:rsid w:val="00B6405C"/>
    <w:rsid w:val="00B704D7"/>
    <w:rsid w:val="00B71012"/>
    <w:rsid w:val="00B8475F"/>
    <w:rsid w:val="00BA1747"/>
    <w:rsid w:val="00BA4FA9"/>
    <w:rsid w:val="00BC15A0"/>
    <w:rsid w:val="00C11899"/>
    <w:rsid w:val="00C12D4F"/>
    <w:rsid w:val="00C15F99"/>
    <w:rsid w:val="00C33164"/>
    <w:rsid w:val="00C3487D"/>
    <w:rsid w:val="00C47138"/>
    <w:rsid w:val="00C76911"/>
    <w:rsid w:val="00CB7BEA"/>
    <w:rsid w:val="00CD0D07"/>
    <w:rsid w:val="00CD214F"/>
    <w:rsid w:val="00CD654A"/>
    <w:rsid w:val="00CE697A"/>
    <w:rsid w:val="00D03C68"/>
    <w:rsid w:val="00D06CD3"/>
    <w:rsid w:val="00D13D6A"/>
    <w:rsid w:val="00D21424"/>
    <w:rsid w:val="00D47F1C"/>
    <w:rsid w:val="00D80E83"/>
    <w:rsid w:val="00D96319"/>
    <w:rsid w:val="00DB3D07"/>
    <w:rsid w:val="00DE783B"/>
    <w:rsid w:val="00E07D0C"/>
    <w:rsid w:val="00E31C6F"/>
    <w:rsid w:val="00E552FF"/>
    <w:rsid w:val="00E64710"/>
    <w:rsid w:val="00E73A0C"/>
    <w:rsid w:val="00E7550D"/>
    <w:rsid w:val="00EB47AD"/>
    <w:rsid w:val="00EE0894"/>
    <w:rsid w:val="00EF1BFA"/>
    <w:rsid w:val="00F04FB6"/>
    <w:rsid w:val="00F36D64"/>
    <w:rsid w:val="00F47E6C"/>
    <w:rsid w:val="00F668B4"/>
    <w:rsid w:val="00F8014D"/>
    <w:rsid w:val="00F961AD"/>
    <w:rsid w:val="00FA5468"/>
    <w:rsid w:val="00FB0892"/>
    <w:rsid w:val="00FB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1E658-5B35-41A2-90BF-BC45E71F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3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DF9"/>
    <w:rPr>
      <w:rFonts w:ascii="Tahoma" w:hAnsi="Tahoma" w:cs="Tahoma"/>
      <w:sz w:val="16"/>
      <w:szCs w:val="16"/>
    </w:rPr>
  </w:style>
  <w:style w:type="paragraph" w:customStyle="1" w:styleId="a7">
    <w:name w:val="[Основной абзац]"/>
    <w:basedOn w:val="a"/>
    <w:uiPriority w:val="99"/>
    <w:rsid w:val="00662E53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212pt">
    <w:name w:val="Основной текст (2) + 12 pt"/>
    <w:basedOn w:val="a0"/>
    <w:rsid w:val="005C7F72"/>
    <w:rPr>
      <w:rFonts w:ascii="Times New Roman" w:hAnsi="Times New Roman" w:cs="Times New Roman" w:hint="default"/>
      <w:color w:val="000000"/>
      <w:spacing w:val="0"/>
      <w:position w:val="0"/>
      <w:shd w:val="clear" w:color="auto" w:fill="FFFFFF"/>
      <w:lang w:eastAsia="ru-RU"/>
    </w:rPr>
  </w:style>
  <w:style w:type="character" w:styleId="a8">
    <w:name w:val="Hyperlink"/>
    <w:basedOn w:val="a0"/>
    <w:uiPriority w:val="99"/>
    <w:semiHidden/>
    <w:unhideWhenUsed/>
    <w:rsid w:val="00653EB3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33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333CA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86084D"/>
    <w:rPr>
      <w:b/>
      <w:bCs/>
    </w:rPr>
  </w:style>
  <w:style w:type="paragraph" w:styleId="ab">
    <w:name w:val="header"/>
    <w:basedOn w:val="a"/>
    <w:link w:val="ac"/>
    <w:uiPriority w:val="99"/>
    <w:unhideWhenUsed/>
    <w:rsid w:val="000A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5366"/>
  </w:style>
  <w:style w:type="paragraph" w:styleId="ad">
    <w:name w:val="footer"/>
    <w:basedOn w:val="a"/>
    <w:link w:val="ae"/>
    <w:uiPriority w:val="99"/>
    <w:unhideWhenUsed/>
    <w:rsid w:val="000A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5366"/>
  </w:style>
  <w:style w:type="character" w:styleId="af">
    <w:name w:val="annotation reference"/>
    <w:basedOn w:val="a0"/>
    <w:uiPriority w:val="99"/>
    <w:semiHidden/>
    <w:unhideWhenUsed/>
    <w:rsid w:val="00E07D0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7D0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7D0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7D0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7D0C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EB47AD"/>
    <w:pPr>
      <w:spacing w:after="160" w:line="259" w:lineRule="auto"/>
      <w:ind w:left="720"/>
      <w:contextualSpacing/>
    </w:pPr>
  </w:style>
  <w:style w:type="character" w:customStyle="1" w:styleId="a4">
    <w:name w:val="Обычный (веб) Знак"/>
    <w:basedOn w:val="a0"/>
    <w:link w:val="a3"/>
    <w:uiPriority w:val="99"/>
    <w:locked/>
    <w:rsid w:val="005A6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laeva.KS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Кулаева Кристина Сергеевна</dc:creator>
  <cp:lastModifiedBy>Ильичева Надежда Сергеевна</cp:lastModifiedBy>
  <cp:revision>7</cp:revision>
  <dcterms:created xsi:type="dcterms:W3CDTF">2019-03-18T07:47:00Z</dcterms:created>
  <dcterms:modified xsi:type="dcterms:W3CDTF">2019-03-25T07:19:00Z</dcterms:modified>
</cp:coreProperties>
</file>