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06" w:rsidRDefault="00D714CE">
      <w:pPr>
        <w:spacing w:after="12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ПРЕСС-РЕЛИЗ</w:t>
      </w:r>
    </w:p>
    <w:p w:rsidR="00E01506" w:rsidRDefault="00D714CE">
      <w:pPr>
        <w:jc w:val="center"/>
        <w:rPr>
          <w:rFonts w:eastAsia="MS Gothic"/>
          <w:b/>
          <w:sz w:val="28"/>
          <w:szCs w:val="28"/>
          <w:lang w:eastAsia="ar-SA"/>
        </w:rPr>
      </w:pPr>
      <w:r>
        <w:rPr>
          <w:rFonts w:eastAsia="MS Gothic"/>
          <w:b/>
          <w:color w:val="ED7D31" w:themeColor="accent2"/>
          <w:sz w:val="28"/>
          <w:szCs w:val="28"/>
          <w:lang w:eastAsia="ar-SA"/>
        </w:rPr>
        <w:t>Операционная система РЕД ОС совместима с продуктами "Аладдин Р.Д."</w:t>
      </w:r>
    </w:p>
    <w:p w:rsidR="00E01506" w:rsidRDefault="00D714CE">
      <w:pPr>
        <w:spacing w:before="240" w:line="240" w:lineRule="auto"/>
        <w:jc w:val="center"/>
        <w:rPr>
          <w:rFonts w:eastAsia="MS Gothic" w:cstheme="minorHAnsi"/>
          <w:i/>
          <w:iCs/>
          <w:color w:val="808080" w:themeColor="background1" w:themeShade="80"/>
          <w:lang w:eastAsia="ar-SA"/>
        </w:rPr>
      </w:pPr>
      <w:r>
        <w:rPr>
          <w:rFonts w:eastAsia="MS Gothic" w:cstheme="minorHAnsi"/>
          <w:i/>
          <w:iCs/>
          <w:color w:val="808080" w:themeColor="background1" w:themeShade="80"/>
          <w:lang w:eastAsia="ar-SA"/>
        </w:rPr>
        <w:t xml:space="preserve">Компании "Аладдин Р.Д." и "РЕД СОФТ" завершили тестовые испытания на совместимость своих продуктов. </w:t>
      </w:r>
    </w:p>
    <w:p w:rsidR="00E01506" w:rsidRDefault="008744CB">
      <w:pPr>
        <w:spacing w:after="0" w:line="240" w:lineRule="auto"/>
      </w:pPr>
      <w:r>
        <w:rPr>
          <w:rFonts w:cstheme="minorHAnsi"/>
          <w:b/>
        </w:rPr>
        <w:t>Москва, 17</w:t>
      </w:r>
      <w:r w:rsidR="00D714CE">
        <w:rPr>
          <w:rFonts w:cstheme="minorHAnsi"/>
          <w:b/>
        </w:rPr>
        <w:t xml:space="preserve"> июня 2020 года.</w:t>
      </w:r>
      <w:r w:rsidR="00D714CE">
        <w:rPr>
          <w:rFonts w:cstheme="minorHAnsi"/>
        </w:rPr>
        <w:t xml:space="preserve"> — Компании "</w:t>
      </w:r>
      <w:hyperlink r:id="rId7">
        <w:r w:rsidR="00D714CE">
          <w:rPr>
            <w:rStyle w:val="-"/>
            <w:rFonts w:cstheme="minorHAnsi"/>
          </w:rPr>
          <w:t>Аладдин Р.Д.</w:t>
        </w:r>
      </w:hyperlink>
      <w:r w:rsidR="00D714CE">
        <w:rPr>
          <w:rFonts w:cstheme="minorHAnsi"/>
        </w:rPr>
        <w:t xml:space="preserve">", ведущий российский разработчик и поставщик средств аутентификации </w:t>
      </w:r>
      <w:r w:rsidR="00D714CE">
        <w:t>и решений для обеспечения информационной безопасности и защиты конфиденциальных данных,</w:t>
      </w:r>
      <w:r w:rsidR="00D714CE">
        <w:rPr>
          <w:rFonts w:cstheme="minorHAnsi"/>
        </w:rPr>
        <w:t xml:space="preserve"> и "</w:t>
      </w:r>
      <w:hyperlink r:id="rId8">
        <w:r w:rsidR="00D714CE">
          <w:rPr>
            <w:rStyle w:val="-"/>
            <w:rFonts w:cstheme="minorHAnsi"/>
          </w:rPr>
          <w:t>РЕД СОФТ</w:t>
        </w:r>
      </w:hyperlink>
      <w:r w:rsidR="00D714CE">
        <w:rPr>
          <w:rFonts w:cstheme="minorHAnsi"/>
        </w:rPr>
        <w:t xml:space="preserve">", </w:t>
      </w:r>
      <w:r w:rsidR="00D714CE">
        <w:rPr>
          <w:rFonts w:cstheme="minorHAnsi"/>
          <w:shd w:val="clear" w:color="auto" w:fill="FFFFFF"/>
        </w:rPr>
        <w:t>отечественный поставщик решений и услуг в области информационных технологий</w:t>
      </w:r>
      <w:r w:rsidR="00D714CE">
        <w:rPr>
          <w:rFonts w:cstheme="minorHAnsi"/>
        </w:rPr>
        <w:t>, сообщили о завершении тестовых испытаний на совместимость своих продуктов.</w:t>
      </w:r>
    </w:p>
    <w:p w:rsidR="00E01506" w:rsidRDefault="00E01506">
      <w:pPr>
        <w:spacing w:after="0" w:line="240" w:lineRule="auto"/>
        <w:rPr>
          <w:rFonts w:cstheme="minorHAnsi"/>
        </w:rPr>
      </w:pPr>
    </w:p>
    <w:p w:rsidR="00E01506" w:rsidRDefault="00D714CE">
      <w:pPr>
        <w:spacing w:after="0" w:line="240" w:lineRule="auto"/>
      </w:pPr>
      <w:r>
        <w:rPr>
          <w:rFonts w:cstheme="minorHAnsi"/>
        </w:rPr>
        <w:t xml:space="preserve">Результаты тестовых испытаний подтверждают совместимость и корректность работы программного комплекса </w:t>
      </w:r>
      <w:proofErr w:type="spellStart"/>
      <w:r>
        <w:rPr>
          <w:rFonts w:cstheme="minorHAnsi"/>
          <w:lang w:val="en-US"/>
        </w:rPr>
        <w:t>JaCarta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Management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System</w:t>
      </w:r>
      <w:r>
        <w:rPr>
          <w:rFonts w:cstheme="minorHAnsi"/>
        </w:rPr>
        <w:t xml:space="preserve"> (</w:t>
      </w:r>
      <w:r>
        <w:rPr>
          <w:rFonts w:cstheme="minorHAnsi"/>
          <w:lang w:val="en-US"/>
        </w:rPr>
        <w:t>JMS</w:t>
      </w:r>
      <w:r>
        <w:rPr>
          <w:rFonts w:cstheme="minorHAnsi"/>
        </w:rPr>
        <w:t xml:space="preserve">), ПК </w:t>
      </w:r>
      <w:proofErr w:type="spellStart"/>
      <w:r>
        <w:rPr>
          <w:rFonts w:cstheme="minorHAnsi"/>
          <w:lang w:val="en-US"/>
        </w:rPr>
        <w:t>JaCarta</w:t>
      </w:r>
      <w:proofErr w:type="spellEnd"/>
      <w:r>
        <w:rPr>
          <w:rFonts w:cstheme="minorHAnsi"/>
        </w:rPr>
        <w:t xml:space="preserve"> версии 1.5 и ПК </w:t>
      </w:r>
      <w:proofErr w:type="spellStart"/>
      <w:r>
        <w:rPr>
          <w:rFonts w:cstheme="minorHAnsi"/>
          <w:lang w:val="en-US"/>
        </w:rPr>
        <w:t>SecurLogon</w:t>
      </w:r>
      <w:proofErr w:type="spellEnd"/>
      <w:r>
        <w:rPr>
          <w:rFonts w:cstheme="minorHAnsi"/>
        </w:rPr>
        <w:t xml:space="preserve">, служащих для защиты конфиденциальной информации, включая персональные данные, в коммерческих структурах, органах государственной власти и на промышленных предприятиях, с операционной системой </w:t>
      </w:r>
      <w:hyperlink r:id="rId9" w:anchor="redos" w:history="1">
        <w:r>
          <w:rPr>
            <w:rStyle w:val="-"/>
            <w:rFonts w:cstheme="minorHAnsi"/>
          </w:rPr>
          <w:t>РЕД ОС</w:t>
        </w:r>
      </w:hyperlink>
      <w:r>
        <w:rPr>
          <w:rFonts w:cstheme="minorHAnsi"/>
        </w:rPr>
        <w:t>.</w:t>
      </w:r>
    </w:p>
    <w:p w:rsidR="00E01506" w:rsidRDefault="00E01506">
      <w:pPr>
        <w:spacing w:after="0" w:line="240" w:lineRule="auto"/>
        <w:rPr>
          <w:rFonts w:cstheme="minorHAnsi"/>
        </w:rPr>
      </w:pPr>
    </w:p>
    <w:p w:rsidR="00E01506" w:rsidRDefault="008744CB">
      <w:pPr>
        <w:spacing w:after="0" w:line="240" w:lineRule="auto"/>
      </w:pPr>
      <w:hyperlink r:id="rId10">
        <w:proofErr w:type="spellStart"/>
        <w:r w:rsidR="00D714CE">
          <w:rPr>
            <w:rStyle w:val="-"/>
            <w:rFonts w:cstheme="minorHAnsi"/>
            <w:lang w:val="en-US"/>
          </w:rPr>
          <w:t>JaCarta</w:t>
        </w:r>
        <w:proofErr w:type="spellEnd"/>
        <w:r w:rsidR="00D714CE">
          <w:rPr>
            <w:rStyle w:val="-"/>
            <w:rFonts w:cstheme="minorHAnsi"/>
          </w:rPr>
          <w:t xml:space="preserve"> </w:t>
        </w:r>
        <w:r w:rsidR="00D714CE">
          <w:rPr>
            <w:rStyle w:val="-"/>
            <w:rFonts w:cstheme="minorHAnsi"/>
            <w:lang w:val="en-US"/>
          </w:rPr>
          <w:t>Management</w:t>
        </w:r>
        <w:r w:rsidR="00D714CE">
          <w:rPr>
            <w:rStyle w:val="-"/>
            <w:rFonts w:cstheme="minorHAnsi"/>
          </w:rPr>
          <w:t xml:space="preserve"> </w:t>
        </w:r>
        <w:r w:rsidR="00D714CE">
          <w:rPr>
            <w:rStyle w:val="-"/>
            <w:rFonts w:cstheme="minorHAnsi"/>
            <w:lang w:val="en-US"/>
          </w:rPr>
          <w:t>System</w:t>
        </w:r>
        <w:r w:rsidR="00D714CE">
          <w:rPr>
            <w:rStyle w:val="-"/>
            <w:rFonts w:cstheme="minorHAnsi"/>
          </w:rPr>
          <w:t xml:space="preserve"> (</w:t>
        </w:r>
        <w:r w:rsidR="00D714CE">
          <w:rPr>
            <w:rStyle w:val="-"/>
            <w:rFonts w:cstheme="minorHAnsi"/>
            <w:lang w:val="en-US"/>
          </w:rPr>
          <w:t>JMS</w:t>
        </w:r>
        <w:r w:rsidR="00D714CE">
          <w:rPr>
            <w:rStyle w:val="-"/>
            <w:rFonts w:cstheme="minorHAnsi"/>
          </w:rPr>
          <w:t>)</w:t>
        </w:r>
      </w:hyperlink>
      <w:r w:rsidR="00D714CE">
        <w:rPr>
          <w:rFonts w:cstheme="minorHAnsi"/>
        </w:rPr>
        <w:t xml:space="preserve"> является программным средством управления средствами аутентификации, реализующим функции идентификации и аутентификации, управления доступом и регистрации событий безопасности. </w:t>
      </w:r>
    </w:p>
    <w:p w:rsidR="00E01506" w:rsidRDefault="00E01506">
      <w:pPr>
        <w:spacing w:after="0" w:line="240" w:lineRule="auto"/>
        <w:rPr>
          <w:rFonts w:cstheme="minorHAnsi"/>
        </w:rPr>
      </w:pPr>
    </w:p>
    <w:p w:rsidR="00E01506" w:rsidRDefault="00D714C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В </w:t>
      </w:r>
      <w:r>
        <w:rPr>
          <w:rFonts w:cstheme="minorHAnsi"/>
          <w:lang w:val="en-US"/>
        </w:rPr>
        <w:t>JMS</w:t>
      </w:r>
      <w:r>
        <w:rPr>
          <w:rFonts w:cstheme="minorHAnsi"/>
        </w:rPr>
        <w:t xml:space="preserve">, работающей под управлением операционной системы РЕД ОС, реализован ряд уникальных функций, позволяющих значительно упростить работу с ключевыми носителями, сократить количество ошибок и повысить эффективность работы ИТ-отдела и сотрудников. </w:t>
      </w:r>
    </w:p>
    <w:p w:rsidR="00E01506" w:rsidRDefault="00E01506">
      <w:pPr>
        <w:spacing w:after="0" w:line="240" w:lineRule="auto"/>
        <w:rPr>
          <w:rFonts w:cstheme="minorHAnsi"/>
        </w:rPr>
      </w:pPr>
    </w:p>
    <w:p w:rsidR="00E01506" w:rsidRDefault="00D714CE">
      <w:pPr>
        <w:spacing w:after="0" w:line="240" w:lineRule="auto"/>
      </w:pPr>
      <w:r>
        <w:rPr>
          <w:rFonts w:cstheme="minorHAnsi"/>
        </w:rPr>
        <w:t xml:space="preserve">ПК </w:t>
      </w:r>
      <w:hyperlink r:id="rId11">
        <w:proofErr w:type="spellStart"/>
        <w:r>
          <w:rPr>
            <w:rStyle w:val="-"/>
            <w:rFonts w:cstheme="minorHAnsi"/>
          </w:rPr>
          <w:t>JaCarta</w:t>
        </w:r>
        <w:proofErr w:type="spellEnd"/>
        <w:r>
          <w:rPr>
            <w:rStyle w:val="-"/>
            <w:rFonts w:cstheme="minorHAnsi"/>
          </w:rPr>
          <w:t xml:space="preserve"> версии 1.5</w:t>
        </w:r>
      </w:hyperlink>
      <w:r>
        <w:rPr>
          <w:rFonts w:cstheme="minorHAnsi"/>
        </w:rPr>
        <w:t xml:space="preserve"> является программным средством защиты информации от несанкционированного доступа и выполняет функции по защите персональных данных в соответствии с приказами ФСТЭК России.</w:t>
      </w:r>
    </w:p>
    <w:p w:rsidR="00E01506" w:rsidRDefault="00E01506">
      <w:pPr>
        <w:spacing w:after="0" w:line="240" w:lineRule="auto"/>
        <w:rPr>
          <w:rFonts w:cstheme="minorHAnsi"/>
        </w:rPr>
      </w:pPr>
    </w:p>
    <w:p w:rsidR="00E01506" w:rsidRDefault="00D714CE">
      <w:pPr>
        <w:spacing w:after="0" w:line="240" w:lineRule="auto"/>
      </w:pPr>
      <w:r>
        <w:rPr>
          <w:rFonts w:cstheme="minorHAnsi"/>
        </w:rPr>
        <w:t xml:space="preserve">Программный комплекс </w:t>
      </w:r>
      <w:hyperlink r:id="rId12">
        <w:proofErr w:type="spellStart"/>
        <w:r>
          <w:rPr>
            <w:rStyle w:val="-"/>
            <w:rFonts w:cstheme="minorHAnsi"/>
            <w:lang w:val="en-US"/>
          </w:rPr>
          <w:t>SecurLogon</w:t>
        </w:r>
        <w:proofErr w:type="spellEnd"/>
      </w:hyperlink>
      <w:r>
        <w:rPr>
          <w:rFonts w:cstheme="minorHAnsi"/>
        </w:rPr>
        <w:t xml:space="preserve"> предназначен для обеспечения строгой двухфакторной аутентификации пользователей информационных систем и/или отдельных выделенных </w:t>
      </w:r>
      <w:r>
        <w:rPr>
          <w:rFonts w:cstheme="minorHAnsi"/>
          <w:lang w:val="en-US"/>
        </w:rPr>
        <w:t>APM</w:t>
      </w:r>
      <w:r>
        <w:rPr>
          <w:rFonts w:cstheme="minorHAnsi"/>
        </w:rPr>
        <w:t xml:space="preserve"> под управлением операционной системы РЕД ОС. Комплекс позволяет обеспечить централизованную настройку и внедрение строгой двухфакторной аутентификации с использованием удобных графических приложений, а также применение настраиваемых политик входа в ОС, как для доменных, так и для локальных учетных записей пользователей.</w:t>
      </w:r>
    </w:p>
    <w:p w:rsidR="00E01506" w:rsidRDefault="00E01506">
      <w:pPr>
        <w:spacing w:after="0" w:line="240" w:lineRule="auto"/>
        <w:rPr>
          <w:rFonts w:cstheme="minorHAnsi"/>
        </w:rPr>
      </w:pPr>
    </w:p>
    <w:p w:rsidR="00E01506" w:rsidRPr="00D714CE" w:rsidRDefault="00D714CE">
      <w:pPr>
        <w:spacing w:after="0" w:line="240" w:lineRule="auto"/>
        <w:rPr>
          <w:rFonts w:cstheme="minorHAnsi"/>
        </w:rPr>
      </w:pPr>
      <w:r w:rsidRPr="00D714CE">
        <w:rPr>
          <w:rFonts w:cstheme="minorHAnsi"/>
        </w:rPr>
        <w:t xml:space="preserve">РЕД ОС – российская операционная система общего назначения семейства </w:t>
      </w:r>
      <w:proofErr w:type="spellStart"/>
      <w:r w:rsidRPr="00D714CE">
        <w:rPr>
          <w:rFonts w:cstheme="minorHAnsi"/>
        </w:rPr>
        <w:t>Linux</w:t>
      </w:r>
      <w:proofErr w:type="spellEnd"/>
      <w:r w:rsidRPr="00D714CE">
        <w:rPr>
          <w:rFonts w:cstheme="minorHAnsi"/>
        </w:rPr>
        <w:t xml:space="preserve"> для серверов и рабочих станций. Продукт обладает сертификатом ФСТЭК России (№ 4060 от 12.01.2019), что подтверждает его соответствие требованиям информационной безопасности и допускает его применение в государственных информационных системах и информационных системах персональных данных до 1 класса включительно. РЕД ОС зарегистрирована в Едином реестре российских программ для ЭВМ и баз данных </w:t>
      </w:r>
      <w:proofErr w:type="spellStart"/>
      <w:r w:rsidRPr="00D714CE">
        <w:rPr>
          <w:rFonts w:cstheme="minorHAnsi"/>
        </w:rPr>
        <w:t>Минкомсвязи</w:t>
      </w:r>
      <w:proofErr w:type="spellEnd"/>
      <w:r w:rsidRPr="00D714CE">
        <w:rPr>
          <w:rFonts w:cstheme="minorHAnsi"/>
        </w:rPr>
        <w:t xml:space="preserve"> России (№ 3751).</w:t>
      </w:r>
    </w:p>
    <w:p w:rsidR="00E01506" w:rsidRDefault="00E01506">
      <w:pPr>
        <w:spacing w:after="0" w:line="240" w:lineRule="auto"/>
        <w:rPr>
          <w:rFonts w:ascii="Calibri" w:hAnsi="Calibri" w:cs="Calibri"/>
        </w:rPr>
      </w:pPr>
    </w:p>
    <w:p w:rsidR="00E01506" w:rsidRDefault="00D714CE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По результатам тестирования были подписаны сертификаты совместимости, подтверждающие корректность работы ПК </w:t>
      </w:r>
      <w:proofErr w:type="spellStart"/>
      <w:r>
        <w:rPr>
          <w:rFonts w:cstheme="minorHAnsi"/>
          <w:lang w:val="en-US"/>
        </w:rPr>
        <w:t>JaCarta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Management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System</w:t>
      </w:r>
      <w:r>
        <w:rPr>
          <w:rFonts w:cstheme="minorHAnsi"/>
        </w:rPr>
        <w:t xml:space="preserve"> (</w:t>
      </w:r>
      <w:r>
        <w:rPr>
          <w:rFonts w:cstheme="minorHAnsi"/>
          <w:lang w:val="en-US"/>
        </w:rPr>
        <w:t>JMS</w:t>
      </w:r>
      <w:r>
        <w:rPr>
          <w:rFonts w:cstheme="minorHAnsi"/>
        </w:rPr>
        <w:t xml:space="preserve">), ПК </w:t>
      </w:r>
      <w:proofErr w:type="spellStart"/>
      <w:r>
        <w:rPr>
          <w:rFonts w:cstheme="minorHAnsi"/>
          <w:lang w:val="en-US"/>
        </w:rPr>
        <w:t>JaCarta</w:t>
      </w:r>
      <w:proofErr w:type="spellEnd"/>
      <w:r>
        <w:rPr>
          <w:rFonts w:cstheme="minorHAnsi"/>
        </w:rPr>
        <w:t xml:space="preserve"> версии 1.5 и ПК </w:t>
      </w:r>
      <w:proofErr w:type="spellStart"/>
      <w:r>
        <w:rPr>
          <w:rFonts w:cstheme="minorHAnsi"/>
          <w:lang w:val="en-US"/>
        </w:rPr>
        <w:t>SecurLogon</w:t>
      </w:r>
      <w:proofErr w:type="spellEnd"/>
      <w:r>
        <w:rPr>
          <w:rFonts w:cstheme="minorHAnsi"/>
        </w:rPr>
        <w:t xml:space="preserve"> с операционной системой РЕД ОС.</w:t>
      </w:r>
    </w:p>
    <w:p w:rsidR="00E01506" w:rsidRPr="008744CB" w:rsidRDefault="00E01506" w:rsidP="008744CB">
      <w:pPr>
        <w:spacing w:after="0" w:line="240" w:lineRule="auto"/>
        <w:rPr>
          <w:rFonts w:cstheme="minorHAnsi"/>
        </w:rPr>
      </w:pPr>
    </w:p>
    <w:p w:rsidR="008744CB" w:rsidRPr="008744CB" w:rsidRDefault="008744CB" w:rsidP="008744CB">
      <w:pPr>
        <w:spacing w:after="0" w:line="240" w:lineRule="auto"/>
        <w:rPr>
          <w:rFonts w:cstheme="minorHAnsi"/>
        </w:rPr>
      </w:pPr>
      <w:r w:rsidRPr="008744CB">
        <w:rPr>
          <w:rFonts w:cstheme="minorHAnsi"/>
          <w:i/>
        </w:rPr>
        <w:t>"РЕД СОФТ и "Аладдин Р.Д."</w:t>
      </w:r>
      <w:r w:rsidRPr="008744CB">
        <w:rPr>
          <w:rFonts w:cstheme="minorHAnsi"/>
          <w:i/>
        </w:rPr>
        <w:t xml:space="preserve"> активно сотрудничают, проводя регулярные тестирования продуктов на совместимость. Нынешние тесты подтверждают корректную</w:t>
      </w:r>
      <w:r w:rsidRPr="008744CB">
        <w:rPr>
          <w:rFonts w:cstheme="minorHAnsi"/>
          <w:i/>
        </w:rPr>
        <w:t xml:space="preserve"> работу программных комплексов "</w:t>
      </w:r>
      <w:r w:rsidRPr="008744CB">
        <w:rPr>
          <w:rFonts w:cstheme="minorHAnsi"/>
          <w:i/>
        </w:rPr>
        <w:t>Аладдин Р.Д.</w:t>
      </w:r>
      <w:r w:rsidRPr="008744CB">
        <w:rPr>
          <w:rFonts w:cstheme="minorHAnsi"/>
          <w:i/>
        </w:rPr>
        <w:t>"</w:t>
      </w:r>
      <w:r w:rsidRPr="008744CB">
        <w:rPr>
          <w:rFonts w:cstheme="minorHAnsi"/>
          <w:i/>
        </w:rPr>
        <w:t xml:space="preserve"> на нашей операционной системе, что позволяет нам говорить о нов</w:t>
      </w:r>
      <w:r w:rsidRPr="008744CB">
        <w:rPr>
          <w:rFonts w:cstheme="minorHAnsi"/>
          <w:i/>
        </w:rPr>
        <w:t>ых совместных проектах"</w:t>
      </w:r>
      <w:r w:rsidRPr="008744CB">
        <w:rPr>
          <w:rFonts w:cstheme="minorHAnsi"/>
        </w:rPr>
        <w:t xml:space="preserve">, - комментирует </w:t>
      </w:r>
      <w:r w:rsidRPr="008744CB">
        <w:rPr>
          <w:rFonts w:cstheme="minorHAnsi"/>
          <w:b/>
        </w:rPr>
        <w:t>Рустам Рустамов, заместитель генерального директора РЕД СОФТ</w:t>
      </w:r>
      <w:r w:rsidRPr="008744CB">
        <w:rPr>
          <w:rFonts w:cstheme="minorHAnsi"/>
        </w:rPr>
        <w:t>.</w:t>
      </w:r>
    </w:p>
    <w:p w:rsidR="008744CB" w:rsidRPr="008744CB" w:rsidRDefault="008744CB" w:rsidP="008744CB">
      <w:pPr>
        <w:spacing w:after="0" w:line="240" w:lineRule="auto"/>
        <w:rPr>
          <w:rFonts w:cstheme="minorHAnsi"/>
        </w:rPr>
      </w:pPr>
    </w:p>
    <w:p w:rsidR="008744CB" w:rsidRDefault="008744CB" w:rsidP="008744CB">
      <w:pPr>
        <w:spacing w:after="0" w:line="240" w:lineRule="auto"/>
        <w:rPr>
          <w:rFonts w:cstheme="minorHAnsi"/>
        </w:rPr>
      </w:pPr>
      <w:r w:rsidRPr="008744CB">
        <w:rPr>
          <w:rFonts w:cstheme="minorHAnsi"/>
          <w:i/>
        </w:rPr>
        <w:t>"</w:t>
      </w:r>
      <w:r w:rsidRPr="008744CB">
        <w:rPr>
          <w:rFonts w:cstheme="minorHAnsi"/>
          <w:i/>
        </w:rPr>
        <w:t>Сотрудничество с компанией РЕД СОФТ позволило нам создавать решения на базе отечественной ОС на значительно</w:t>
      </w:r>
      <w:r w:rsidRPr="008744CB">
        <w:rPr>
          <w:rFonts w:cstheme="minorHAnsi"/>
          <w:i/>
        </w:rPr>
        <w:t xml:space="preserve"> более</w:t>
      </w:r>
      <w:r w:rsidRPr="008744CB">
        <w:rPr>
          <w:rFonts w:cstheme="minorHAnsi"/>
          <w:i/>
        </w:rPr>
        <w:t xml:space="preserve"> технологическом уровне, чем на базе западных производителей ОС. Этому способствует открытость кода, отсутствие препятствий в использовании современных подходов и технологий, высокие компетенции и, главное, тесный контакт разработчиков ОС и решений по безопасности </w:t>
      </w:r>
      <w:r>
        <w:rPr>
          <w:rFonts w:cstheme="minorHAnsi"/>
          <w:i/>
        </w:rPr>
        <w:t>"</w:t>
      </w:r>
      <w:r w:rsidRPr="008744CB">
        <w:rPr>
          <w:rFonts w:cstheme="minorHAnsi"/>
          <w:i/>
        </w:rPr>
        <w:t>Аладдин Р.Д.</w:t>
      </w:r>
      <w:r>
        <w:rPr>
          <w:rFonts w:cstheme="minorHAnsi"/>
          <w:i/>
        </w:rPr>
        <w:t>". Всё</w:t>
      </w:r>
      <w:r w:rsidRPr="008744CB">
        <w:rPr>
          <w:rFonts w:cstheme="minorHAnsi"/>
          <w:i/>
        </w:rPr>
        <w:t xml:space="preserve"> это позволяет нам максимально качественно и продуктивно помогать государственным и коммерческим компаниям в решении сложных задач, диктуемых непростым временем, а также достигать результатов, гораздо более весомых, чем на базе западных ОС. С большой гордостью и уверенностью могу заявить, что создаваемые совместные решения во многих областях значительно обгоняют западные разработки в части функционала и тем более в уровне безопасности, это да</w:t>
      </w:r>
      <w:r>
        <w:rPr>
          <w:rFonts w:cstheme="minorHAnsi"/>
          <w:i/>
        </w:rPr>
        <w:t>ё</w:t>
      </w:r>
      <w:r w:rsidRPr="008744CB">
        <w:rPr>
          <w:rFonts w:cstheme="minorHAnsi"/>
          <w:i/>
        </w:rPr>
        <w:t>т надежду на бурное развитие и проникновение отечественных технологий не только на внутренн</w:t>
      </w:r>
      <w:r w:rsidRPr="008744CB">
        <w:rPr>
          <w:rFonts w:cstheme="minorHAnsi"/>
          <w:i/>
        </w:rPr>
        <w:t>ий, но и на международный рынки"</w:t>
      </w:r>
      <w:r w:rsidRPr="008744CB">
        <w:rPr>
          <w:rFonts w:cstheme="minorHAnsi"/>
        </w:rPr>
        <w:t xml:space="preserve">, - отметил </w:t>
      </w:r>
      <w:r w:rsidRPr="008744CB">
        <w:rPr>
          <w:rFonts w:cstheme="minorHAnsi"/>
          <w:b/>
        </w:rPr>
        <w:t>Сергей Шалимов, руководитель направления по работе</w:t>
      </w:r>
      <w:r>
        <w:rPr>
          <w:rFonts w:cstheme="minorHAnsi"/>
          <w:b/>
        </w:rPr>
        <w:t xml:space="preserve"> с технологическими партнёрами "Аладдин Р.Д."</w:t>
      </w:r>
      <w:r w:rsidRPr="008744CB">
        <w:rPr>
          <w:rFonts w:cstheme="minorHAnsi"/>
        </w:rPr>
        <w:t>.</w:t>
      </w:r>
    </w:p>
    <w:p w:rsidR="008744CB" w:rsidRPr="008744CB" w:rsidRDefault="008744CB" w:rsidP="008744CB">
      <w:pPr>
        <w:spacing w:after="0" w:line="240" w:lineRule="auto"/>
        <w:rPr>
          <w:rFonts w:cstheme="minorHAnsi"/>
        </w:rPr>
      </w:pPr>
    </w:p>
    <w:p w:rsidR="008744CB" w:rsidRDefault="008744CB">
      <w:pPr>
        <w:spacing w:after="120" w:line="240" w:lineRule="auto"/>
        <w:rPr>
          <w:rFonts w:cs="Arial"/>
          <w:b/>
        </w:rPr>
      </w:pPr>
    </w:p>
    <w:p w:rsidR="00E01506" w:rsidRDefault="00D714CE">
      <w:pPr>
        <w:spacing w:after="120" w:line="240" w:lineRule="auto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О компании "Аладдин Р.Д."</w:t>
      </w:r>
    </w:p>
    <w:p w:rsidR="00E01506" w:rsidRDefault="00D714CE">
      <w:pPr>
        <w:spacing w:after="120" w:line="240" w:lineRule="auto"/>
        <w:rPr>
          <w:rFonts w:cs="Arial"/>
          <w:color w:val="7F7F7F"/>
        </w:rPr>
      </w:pPr>
      <w:r>
        <w:rPr>
          <w:rFonts w:cs="Arial"/>
          <w:color w:val="7F7F7F"/>
        </w:rPr>
        <w:t>"Аладдин Р.Д." — ведущий российский разработчик продуктов и решений для обеспечения информационной безопасности. Компания является экспертом в области аутентификации, электронной подписи и защиты конфиденциальной информации на дисках и в системах управления базами данных.</w:t>
      </w:r>
    </w:p>
    <w:p w:rsidR="00E01506" w:rsidRDefault="00D714CE">
      <w:pPr>
        <w:spacing w:after="120" w:line="240" w:lineRule="auto"/>
        <w:rPr>
          <w:rFonts w:cs="Arial"/>
          <w:color w:val="7F7F7F"/>
        </w:rPr>
      </w:pPr>
      <w:r>
        <w:rPr>
          <w:rFonts w:cs="Arial"/>
          <w:color w:val="7F7F7F"/>
        </w:rPr>
        <w:t>"Аладдин Р.Д." признана лидером российского рынка аппаратных средств аутентификации и электронной подписи и входит в ТОП-10 крупнейших российских ИБ-компаний (</w:t>
      </w:r>
      <w:proofErr w:type="spellStart"/>
      <w:r>
        <w:rPr>
          <w:rFonts w:cs="Arial"/>
          <w:color w:val="7F7F7F"/>
        </w:rPr>
        <w:t>CNews</w:t>
      </w:r>
      <w:proofErr w:type="spellEnd"/>
      <w:r>
        <w:rPr>
          <w:rFonts w:cs="Arial"/>
          <w:color w:val="7F7F7F"/>
        </w:rPr>
        <w:t xml:space="preserve"> </w:t>
      </w:r>
      <w:proofErr w:type="spellStart"/>
      <w:r>
        <w:rPr>
          <w:rFonts w:cs="Arial"/>
          <w:color w:val="7F7F7F"/>
        </w:rPr>
        <w:t>Analytics</w:t>
      </w:r>
      <w:proofErr w:type="spellEnd"/>
      <w:r>
        <w:rPr>
          <w:rFonts w:cs="Arial"/>
          <w:color w:val="7F7F7F"/>
        </w:rPr>
        <w:t>, 2017). Продукты "Аладдин Р.Д." и комплексные решения на их основе используются в банковском, государственно-административном, топливно-энергетическом и других секторах отечественной экономики.</w:t>
      </w:r>
    </w:p>
    <w:p w:rsidR="00E01506" w:rsidRDefault="00D714CE">
      <w:pPr>
        <w:spacing w:after="120" w:line="240" w:lineRule="auto"/>
        <w:rPr>
          <w:rFonts w:cs="Arial"/>
          <w:color w:val="7F7F7F"/>
        </w:rPr>
      </w:pPr>
      <w:r>
        <w:rPr>
          <w:rFonts w:cs="Arial"/>
          <w:color w:val="7F7F7F"/>
        </w:rPr>
        <w:t>Компания имеет все необходимые лицензии ФСТЭК России и ФСБ России. Система менеджмента качества "Аладдин Р.Д." соответствует требованиям национальных стандартов ГОСТ Р ИСО 9001-2015 и ГОСТ РВ 0015-002-2012.</w:t>
      </w:r>
    </w:p>
    <w:p w:rsidR="00E01506" w:rsidRDefault="00D714CE">
      <w:pPr>
        <w:spacing w:line="240" w:lineRule="auto"/>
        <w:rPr>
          <w:rFonts w:cs="Arial"/>
          <w:color w:val="7F7F7F"/>
        </w:rPr>
      </w:pPr>
      <w:r>
        <w:rPr>
          <w:rFonts w:cs="Arial"/>
          <w:color w:val="7F7F7F"/>
        </w:rPr>
        <w:t xml:space="preserve">Лидерские позиции "Аладдин Р.Д." подкреплены прочными партнёрскими отношениями с ведущими российскими разработчиками средств защиты информации, а также системными интеграторами и дистрибьюторами. </w:t>
      </w:r>
    </w:p>
    <w:p w:rsidR="00E01506" w:rsidRDefault="008744CB">
      <w:pPr>
        <w:spacing w:line="240" w:lineRule="auto"/>
      </w:pPr>
      <w:hyperlink r:id="rId13">
        <w:r w:rsidR="00D714CE">
          <w:rPr>
            <w:rStyle w:val="-"/>
            <w:rFonts w:eastAsia="MS Gothic" w:cs="Arial"/>
          </w:rPr>
          <w:t>http://www.aladdin-rd.ru</w:t>
        </w:r>
      </w:hyperlink>
    </w:p>
    <w:p w:rsidR="00E01506" w:rsidRDefault="008744CB">
      <w:pPr>
        <w:spacing w:line="240" w:lineRule="auto"/>
      </w:pPr>
      <w:hyperlink r:id="rId14">
        <w:r w:rsidR="00D714CE">
          <w:rPr>
            <w:rStyle w:val="-"/>
            <w:rFonts w:eastAsia="MS Gothic" w:cs="Arial"/>
          </w:rPr>
          <w:t>http://www.facebook.com/AladdinRD</w:t>
        </w:r>
      </w:hyperlink>
    </w:p>
    <w:p w:rsidR="00E01506" w:rsidRDefault="008744CB">
      <w:pPr>
        <w:spacing w:line="240" w:lineRule="auto"/>
      </w:pPr>
      <w:hyperlink r:id="rId15">
        <w:r w:rsidR="00D714CE">
          <w:rPr>
            <w:rStyle w:val="-"/>
            <w:rFonts w:eastAsia="MS Gothic" w:cs="Arial"/>
          </w:rPr>
          <w:t>http://www.twitter.com/AladdinRD</w:t>
        </w:r>
      </w:hyperlink>
    </w:p>
    <w:p w:rsidR="00E01506" w:rsidRDefault="008744CB">
      <w:pPr>
        <w:spacing w:line="240" w:lineRule="auto"/>
      </w:pPr>
      <w:hyperlink r:id="rId16">
        <w:r w:rsidR="00D714CE">
          <w:rPr>
            <w:rStyle w:val="-"/>
            <w:rFonts w:eastAsia="MS Gothic" w:cs="Arial"/>
          </w:rPr>
          <w:t>http://www.youtube.com/AladdinRD</w:t>
        </w:r>
      </w:hyperlink>
      <w:r w:rsidR="00D714CE">
        <w:rPr>
          <w:rFonts w:cs="Arial"/>
        </w:rPr>
        <w:t xml:space="preserve"> </w:t>
      </w:r>
    </w:p>
    <w:p w:rsidR="00E01506" w:rsidRDefault="008744CB">
      <w:pPr>
        <w:spacing w:after="120" w:line="240" w:lineRule="auto"/>
      </w:pPr>
      <w:hyperlink r:id="rId17">
        <w:r w:rsidR="00D714CE">
          <w:rPr>
            <w:rStyle w:val="-"/>
            <w:rFonts w:eastAsia="MS Gothic"/>
          </w:rPr>
          <w:t>https://habr.com/ru/company/aladdinrd/</w:t>
        </w:r>
      </w:hyperlink>
    </w:p>
    <w:p w:rsidR="00E01506" w:rsidRDefault="00E01506"/>
    <w:p w:rsidR="00E01506" w:rsidRPr="00D714CE" w:rsidRDefault="00D714CE">
      <w:pPr>
        <w:spacing w:after="120" w:line="240" w:lineRule="auto"/>
      </w:pPr>
      <w:r w:rsidRPr="00D714CE">
        <w:rPr>
          <w:rFonts w:cs="Arial"/>
          <w:b/>
        </w:rPr>
        <w:t>О компании "РЕД СОФТ"</w:t>
      </w:r>
    </w:p>
    <w:p w:rsidR="00E01506" w:rsidRPr="00D714CE" w:rsidRDefault="00D714CE" w:rsidP="00D714CE">
      <w:pPr>
        <w:spacing w:after="120" w:line="240" w:lineRule="auto"/>
        <w:rPr>
          <w:rFonts w:cs="Arial"/>
          <w:color w:val="7F7F7F"/>
        </w:rPr>
      </w:pPr>
      <w:r w:rsidRPr="00D714CE">
        <w:rPr>
          <w:rFonts w:cs="Arial"/>
          <w:color w:val="7F7F7F"/>
        </w:rPr>
        <w:t xml:space="preserve">РЕД СОФТ – российский разработчик и поставщик ИТ-решений и услуг; </w:t>
      </w:r>
      <w:r>
        <w:rPr>
          <w:rFonts w:cs="Arial"/>
          <w:color w:val="7F7F7F"/>
        </w:rPr>
        <w:t>резидент инновационного центра "</w:t>
      </w:r>
      <w:proofErr w:type="spellStart"/>
      <w:r>
        <w:rPr>
          <w:rFonts w:cs="Arial"/>
          <w:color w:val="7F7F7F"/>
        </w:rPr>
        <w:t>Сколково</w:t>
      </w:r>
      <w:proofErr w:type="spellEnd"/>
      <w:r>
        <w:rPr>
          <w:rFonts w:cs="Arial"/>
          <w:color w:val="7F7F7F"/>
        </w:rPr>
        <w:t>"</w:t>
      </w:r>
      <w:r w:rsidRPr="00D714CE">
        <w:rPr>
          <w:rFonts w:cs="Arial"/>
          <w:color w:val="7F7F7F"/>
        </w:rPr>
        <w:t>; член АРПП "Отечественный софт".</w:t>
      </w:r>
    </w:p>
    <w:p w:rsidR="00E01506" w:rsidRPr="00D714CE" w:rsidRDefault="00D714CE" w:rsidP="00D714CE">
      <w:pPr>
        <w:spacing w:after="120" w:line="240" w:lineRule="auto"/>
        <w:rPr>
          <w:rFonts w:cs="Arial"/>
          <w:color w:val="7F7F7F"/>
        </w:rPr>
      </w:pPr>
      <w:r w:rsidRPr="00D714CE">
        <w:rPr>
          <w:rFonts w:cs="Arial"/>
          <w:color w:val="7F7F7F"/>
        </w:rPr>
        <w:t xml:space="preserve">Компания осуществляет комплексные проекты в области хранения и управления данными на основе собственного технологического стека. </w:t>
      </w:r>
    </w:p>
    <w:p w:rsidR="00E01506" w:rsidRPr="00D714CE" w:rsidRDefault="00D714CE" w:rsidP="00D714CE">
      <w:pPr>
        <w:spacing w:after="120" w:line="240" w:lineRule="auto"/>
        <w:rPr>
          <w:rFonts w:cs="Arial"/>
          <w:color w:val="7F7F7F"/>
        </w:rPr>
      </w:pPr>
      <w:r w:rsidRPr="00D714CE">
        <w:rPr>
          <w:rFonts w:cs="Arial"/>
          <w:color w:val="7F7F7F"/>
        </w:rPr>
        <w:t xml:space="preserve">РЕД СОФТ </w:t>
      </w:r>
      <w:r>
        <w:rPr>
          <w:rFonts w:cs="Arial"/>
          <w:color w:val="7F7F7F"/>
        </w:rPr>
        <w:t>–</w:t>
      </w:r>
      <w:r w:rsidRPr="00D714CE">
        <w:rPr>
          <w:rFonts w:cs="Arial"/>
          <w:color w:val="7F7F7F"/>
        </w:rPr>
        <w:t xml:space="preserve"> это</w:t>
      </w:r>
      <w:r>
        <w:rPr>
          <w:rFonts w:cs="Arial"/>
          <w:color w:val="7F7F7F"/>
        </w:rPr>
        <w:t xml:space="preserve"> </w:t>
      </w:r>
      <w:r w:rsidRPr="00D714CE">
        <w:rPr>
          <w:rFonts w:cs="Arial"/>
          <w:color w:val="7F7F7F"/>
        </w:rPr>
        <w:t xml:space="preserve">эффективная команда, имеющая более чем 15-летний опыт разработки в российском государственном и коммерческом секторе, а также за рубежом. </w:t>
      </w:r>
    </w:p>
    <w:p w:rsidR="00E01506" w:rsidRPr="00D714CE" w:rsidRDefault="00D714CE" w:rsidP="00D714CE">
      <w:pPr>
        <w:spacing w:after="120" w:line="240" w:lineRule="auto"/>
        <w:rPr>
          <w:rFonts w:cs="Arial"/>
          <w:color w:val="7F7F7F"/>
        </w:rPr>
      </w:pPr>
      <w:r w:rsidRPr="00D714CE">
        <w:rPr>
          <w:rFonts w:cs="Arial"/>
          <w:color w:val="7F7F7F"/>
        </w:rPr>
        <w:t xml:space="preserve">РЕД СОФТ обладает собственной линейкой продуктов: РЕД ОС, СУБД Ред База Данных, Ред Платформа, РЕДШЛЮЗ. </w:t>
      </w:r>
    </w:p>
    <w:p w:rsidR="00D714CE" w:rsidRDefault="00D714CE" w:rsidP="00D714CE">
      <w:pPr>
        <w:spacing w:after="120" w:line="240" w:lineRule="auto"/>
        <w:rPr>
          <w:rFonts w:cs="Arial"/>
          <w:color w:val="7F7F7F"/>
        </w:rPr>
      </w:pPr>
      <w:r w:rsidRPr="00D714CE">
        <w:rPr>
          <w:rFonts w:cs="Arial"/>
          <w:color w:val="7F7F7F"/>
        </w:rPr>
        <w:t>РЕД СОФТ активно расширяет партнёрскую сеть. Подписаны соглашения о технологическом партнёрстве с ведущими российскими ИТ-компаниями.</w:t>
      </w:r>
    </w:p>
    <w:p w:rsidR="00E01506" w:rsidRPr="00D714CE" w:rsidRDefault="00D714CE" w:rsidP="00D714CE">
      <w:pPr>
        <w:spacing w:after="120" w:line="240" w:lineRule="auto"/>
        <w:rPr>
          <w:rFonts w:cs="Arial"/>
          <w:color w:val="7F7F7F"/>
        </w:rPr>
      </w:pPr>
      <w:r w:rsidRPr="00D714CE">
        <w:rPr>
          <w:rStyle w:val="-"/>
        </w:rPr>
        <w:t>https://www.red-soft.ru/</w:t>
      </w:r>
    </w:p>
    <w:p w:rsidR="00E01506" w:rsidRDefault="00E01506">
      <w:pPr>
        <w:rPr>
          <w:highlight w:val="yellow"/>
        </w:rPr>
      </w:pPr>
    </w:p>
    <w:sectPr w:rsidR="00E01506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2239" w:right="850" w:bottom="1134" w:left="1418" w:header="426" w:footer="2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769" w:rsidRDefault="00D714CE">
      <w:pPr>
        <w:spacing w:after="0" w:line="240" w:lineRule="auto"/>
      </w:pPr>
      <w:r>
        <w:separator/>
      </w:r>
    </w:p>
  </w:endnote>
  <w:endnote w:type="continuationSeparator" w:id="0">
    <w:p w:rsidR="003A2769" w:rsidRDefault="00D7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F BeauSans Pro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Light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Cyr">
    <w:altName w:val="Corbel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506" w:rsidRDefault="00E01506">
    <w:pPr>
      <w:pStyle w:val="ad"/>
      <w:rPr>
        <w:rFonts w:ascii="PF BeauSans Pro Light" w:hAnsi="PF BeauSans Pro Light"/>
        <w:color w:val="595959"/>
        <w:sz w:val="16"/>
        <w:lang w:val="en-US"/>
      </w:rPr>
    </w:pPr>
  </w:p>
  <w:p w:rsidR="00E01506" w:rsidRDefault="00E01506">
    <w:pPr>
      <w:pStyle w:val="ad"/>
      <w:rPr>
        <w:rFonts w:ascii="PF BeauSans Pro Light" w:hAnsi="PF BeauSans Pro Light"/>
        <w:color w:val="595959"/>
        <w:sz w:val="16"/>
        <w:lang w:val="en-US"/>
      </w:rPr>
    </w:pPr>
  </w:p>
  <w:p w:rsidR="00E01506" w:rsidRDefault="00D714CE">
    <w:pPr>
      <w:pStyle w:val="ad"/>
      <w:rPr>
        <w:rFonts w:ascii="PF BeauSans Pro Light" w:hAnsi="PF BeauSans Pro Light"/>
        <w:color w:val="595959"/>
        <w:sz w:val="16"/>
        <w:lang w:val="en-US"/>
      </w:rPr>
    </w:pPr>
    <w:r>
      <w:rPr>
        <w:rFonts w:ascii="PF BeauSans Pro Light" w:hAnsi="PF BeauSans Pro Light"/>
        <w:noProof/>
        <w:color w:val="595959"/>
        <w:sz w:val="16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627EE60D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6119495" cy="5715"/>
              <wp:effectExtent l="0" t="0" r="15240" b="33020"/>
              <wp:wrapNone/>
              <wp:docPr id="7" name="Прямая соединительная линия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8920" cy="504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0.45pt" to="481.75pt,0.8pt" ID="Прямая соединительная линия 27" stroked="t" style="position:absolute;flip:y" wp14:anchorId="627EE60D">
              <v:stroke color="#e64117" weight="6480" joinstyle="miter" endcap="flat"/>
              <v:fill o:detectmouseclick="t" on="false"/>
            </v:line>
          </w:pict>
        </mc:Fallback>
      </mc:AlternateContent>
    </w:r>
  </w:p>
  <w:p w:rsidR="00E01506" w:rsidRDefault="00D714CE">
    <w:pPr>
      <w:pStyle w:val="ad"/>
      <w:jc w:val="right"/>
    </w:pPr>
    <w:r>
      <w:rPr>
        <w:rFonts w:ascii="PF BeauSans Pro Cyr" w:hAnsi="PF BeauSans Pro Cyr" w:cs="Calibri"/>
        <w:color w:val="7F7F7F"/>
        <w:sz w:val="16"/>
      </w:rPr>
      <w:t xml:space="preserve">Стр. </w:t>
    </w:r>
    <w:r>
      <w:rPr>
        <w:rFonts w:ascii="PF BeauSans Pro" w:hAnsi="PF BeauSans Pro" w:cs="Calibri"/>
        <w:color w:val="7F7F7F"/>
        <w:sz w:val="16"/>
      </w:rPr>
      <w:fldChar w:fldCharType="begin"/>
    </w:r>
    <w:r>
      <w:rPr>
        <w:rFonts w:ascii="PF BeauSans Pro" w:hAnsi="PF BeauSans Pro" w:cs="Calibri"/>
        <w:sz w:val="16"/>
      </w:rPr>
      <w:instrText>PAGE \* ARABIC</w:instrText>
    </w:r>
    <w:r>
      <w:rPr>
        <w:rFonts w:ascii="PF BeauSans Pro" w:hAnsi="PF BeauSans Pro" w:cs="Calibri"/>
        <w:sz w:val="16"/>
      </w:rPr>
      <w:fldChar w:fldCharType="separate"/>
    </w:r>
    <w:r w:rsidR="008744CB">
      <w:rPr>
        <w:rFonts w:ascii="PF BeauSans Pro" w:hAnsi="PF BeauSans Pro" w:cs="Calibri"/>
        <w:noProof/>
        <w:sz w:val="16"/>
      </w:rPr>
      <w:t>3</w:t>
    </w:r>
    <w:r>
      <w:rPr>
        <w:rFonts w:ascii="PF BeauSans Pro" w:hAnsi="PF BeauSans Pro" w:cs="Calibri"/>
        <w:sz w:val="16"/>
      </w:rPr>
      <w:fldChar w:fldCharType="end"/>
    </w:r>
    <w:r>
      <w:rPr>
        <w:rFonts w:ascii="PF BeauSans Pro" w:hAnsi="PF BeauSans Pro" w:cs="Calibri"/>
        <w:color w:val="7F7F7F"/>
        <w:sz w:val="18"/>
      </w:rPr>
      <w:t xml:space="preserve"> </w:t>
    </w:r>
    <w:r>
      <w:rPr>
        <w:rFonts w:ascii="PF BeauSans Pro Cyr" w:hAnsi="PF BeauSans Pro Cyr" w:cs="Calibri"/>
        <w:color w:val="7F7F7F"/>
        <w:sz w:val="16"/>
      </w:rPr>
      <w:t>из</w:t>
    </w:r>
    <w:r>
      <w:rPr>
        <w:rFonts w:ascii="PF BeauSans Pro" w:hAnsi="PF BeauSans Pro" w:cs="Calibri"/>
        <w:color w:val="7F7F7F"/>
        <w:sz w:val="18"/>
      </w:rPr>
      <w:t xml:space="preserve"> </w:t>
    </w:r>
    <w:r>
      <w:rPr>
        <w:rFonts w:ascii="PF BeauSans Pro" w:hAnsi="PF BeauSans Pro" w:cs="Calibri"/>
        <w:color w:val="7F7F7F"/>
        <w:sz w:val="16"/>
      </w:rPr>
      <w:fldChar w:fldCharType="begin"/>
    </w:r>
    <w:r>
      <w:rPr>
        <w:rFonts w:ascii="PF BeauSans Pro" w:hAnsi="PF BeauSans Pro" w:cs="Calibri"/>
        <w:sz w:val="16"/>
      </w:rPr>
      <w:instrText>NUMPAGES \* ARABIC</w:instrText>
    </w:r>
    <w:r>
      <w:rPr>
        <w:rFonts w:ascii="PF BeauSans Pro" w:hAnsi="PF BeauSans Pro" w:cs="Calibri"/>
        <w:sz w:val="16"/>
      </w:rPr>
      <w:fldChar w:fldCharType="separate"/>
    </w:r>
    <w:r w:rsidR="008744CB">
      <w:rPr>
        <w:rFonts w:ascii="PF BeauSans Pro" w:hAnsi="PF BeauSans Pro" w:cs="Calibri"/>
        <w:noProof/>
        <w:sz w:val="16"/>
      </w:rPr>
      <w:t>3</w:t>
    </w:r>
    <w:r>
      <w:rPr>
        <w:rFonts w:ascii="PF BeauSans Pro" w:hAnsi="PF BeauSans Pro" w:cs="Calibri"/>
        <w:sz w:val="16"/>
      </w:rPr>
      <w:fldChar w:fldCharType="end"/>
    </w:r>
  </w:p>
  <w:p w:rsidR="00E01506" w:rsidRDefault="00E01506">
    <w:pPr>
      <w:pStyle w:val="ad"/>
    </w:pPr>
  </w:p>
  <w:p w:rsidR="00E01506" w:rsidRDefault="00E01506">
    <w:pPr>
      <w:pStyle w:val="ad"/>
    </w:pPr>
  </w:p>
  <w:p w:rsidR="00E01506" w:rsidRDefault="00E015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506" w:rsidRDefault="00E01506">
    <w:pPr>
      <w:pStyle w:val="ad"/>
      <w:rPr>
        <w:rFonts w:ascii="PF BeauSans Pro Light" w:hAnsi="PF BeauSans Pro Light"/>
        <w:color w:val="595959"/>
        <w:sz w:val="16"/>
        <w:lang w:val="en-US"/>
      </w:rPr>
    </w:pPr>
  </w:p>
  <w:p w:rsidR="00E01506" w:rsidRDefault="00E01506">
    <w:pPr>
      <w:pStyle w:val="ad"/>
      <w:rPr>
        <w:rFonts w:ascii="PF BeauSans Pro Light" w:hAnsi="PF BeauSans Pro Light"/>
        <w:color w:val="595959"/>
        <w:sz w:val="16"/>
        <w:lang w:val="en-US"/>
      </w:rPr>
    </w:pPr>
  </w:p>
  <w:p w:rsidR="00E01506" w:rsidRDefault="00D714CE">
    <w:pPr>
      <w:pStyle w:val="ad"/>
      <w:rPr>
        <w:rFonts w:ascii="PF BeauSans Pro Light" w:hAnsi="PF BeauSans Pro Light"/>
        <w:color w:val="595959"/>
        <w:sz w:val="16"/>
        <w:lang w:val="en-US"/>
      </w:rPr>
    </w:pPr>
    <w:r>
      <w:rPr>
        <w:rFonts w:ascii="PF BeauSans Pro Light" w:hAnsi="PF BeauSans Pro Light"/>
        <w:noProof/>
        <w:color w:val="595959"/>
        <w:sz w:val="16"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15B125D6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6119495" cy="5715"/>
              <wp:effectExtent l="0" t="0" r="15240" b="33020"/>
              <wp:wrapNone/>
              <wp:docPr id="8" name="Прямая соединительная линия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8920" cy="504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05pt,0.45pt" to="481.7pt,0.8pt" ID="Прямая соединительная линия 19" stroked="t" style="position:absolute;flip:y" wp14:anchorId="15B125D6">
              <v:stroke color="#e64117" weight="6480" joinstyle="miter" endcap="flat"/>
              <v:fill o:detectmouseclick="t" on="false"/>
            </v:line>
          </w:pict>
        </mc:Fallback>
      </mc:AlternateContent>
    </w:r>
  </w:p>
  <w:p w:rsidR="00E01506" w:rsidRDefault="00D714CE">
    <w:pPr>
      <w:pStyle w:val="ad"/>
      <w:jc w:val="right"/>
    </w:pPr>
    <w:r>
      <w:rPr>
        <w:rFonts w:ascii="PF BeauSans Pro Cyr" w:hAnsi="PF BeauSans Pro Cyr" w:cs="Calibri"/>
        <w:color w:val="7F7F7F"/>
        <w:sz w:val="16"/>
      </w:rPr>
      <w:t xml:space="preserve">Стр. </w:t>
    </w:r>
    <w:r>
      <w:rPr>
        <w:rFonts w:ascii="PF BeauSans Pro" w:hAnsi="PF BeauSans Pro" w:cs="Calibri"/>
        <w:color w:val="7F7F7F"/>
        <w:sz w:val="16"/>
      </w:rPr>
      <w:fldChar w:fldCharType="begin"/>
    </w:r>
    <w:r>
      <w:rPr>
        <w:rFonts w:ascii="PF BeauSans Pro" w:hAnsi="PF BeauSans Pro" w:cs="Calibri"/>
        <w:sz w:val="16"/>
      </w:rPr>
      <w:instrText>PAGE \* ARABIC</w:instrText>
    </w:r>
    <w:r>
      <w:rPr>
        <w:rFonts w:ascii="PF BeauSans Pro" w:hAnsi="PF BeauSans Pro" w:cs="Calibri"/>
        <w:sz w:val="16"/>
      </w:rPr>
      <w:fldChar w:fldCharType="separate"/>
    </w:r>
    <w:r w:rsidR="008744CB">
      <w:rPr>
        <w:rFonts w:ascii="PF BeauSans Pro" w:hAnsi="PF BeauSans Pro" w:cs="Calibri"/>
        <w:noProof/>
        <w:sz w:val="16"/>
      </w:rPr>
      <w:t>1</w:t>
    </w:r>
    <w:r>
      <w:rPr>
        <w:rFonts w:ascii="PF BeauSans Pro" w:hAnsi="PF BeauSans Pro" w:cs="Calibri"/>
        <w:sz w:val="16"/>
      </w:rPr>
      <w:fldChar w:fldCharType="end"/>
    </w:r>
    <w:r>
      <w:rPr>
        <w:rFonts w:ascii="PF BeauSans Pro" w:hAnsi="PF BeauSans Pro" w:cs="Calibri"/>
        <w:color w:val="7F7F7F"/>
        <w:sz w:val="18"/>
      </w:rPr>
      <w:t xml:space="preserve"> </w:t>
    </w:r>
    <w:r>
      <w:rPr>
        <w:rFonts w:ascii="PF BeauSans Pro Cyr" w:hAnsi="PF BeauSans Pro Cyr" w:cs="Calibri"/>
        <w:color w:val="7F7F7F"/>
        <w:sz w:val="16"/>
      </w:rPr>
      <w:t>из</w:t>
    </w:r>
    <w:r>
      <w:rPr>
        <w:rFonts w:ascii="PF BeauSans Pro" w:hAnsi="PF BeauSans Pro" w:cs="Calibri"/>
        <w:color w:val="7F7F7F"/>
        <w:sz w:val="18"/>
      </w:rPr>
      <w:t xml:space="preserve"> </w:t>
    </w:r>
    <w:r>
      <w:rPr>
        <w:rFonts w:ascii="PF BeauSans Pro" w:hAnsi="PF BeauSans Pro" w:cs="Calibri"/>
        <w:color w:val="7F7F7F"/>
        <w:sz w:val="16"/>
      </w:rPr>
      <w:fldChar w:fldCharType="begin"/>
    </w:r>
    <w:r>
      <w:rPr>
        <w:rFonts w:ascii="PF BeauSans Pro" w:hAnsi="PF BeauSans Pro" w:cs="Calibri"/>
        <w:sz w:val="16"/>
      </w:rPr>
      <w:instrText>NUMPAGES \* ARABIC</w:instrText>
    </w:r>
    <w:r>
      <w:rPr>
        <w:rFonts w:ascii="PF BeauSans Pro" w:hAnsi="PF BeauSans Pro" w:cs="Calibri"/>
        <w:sz w:val="16"/>
      </w:rPr>
      <w:fldChar w:fldCharType="separate"/>
    </w:r>
    <w:r w:rsidR="008744CB">
      <w:rPr>
        <w:rFonts w:ascii="PF BeauSans Pro" w:hAnsi="PF BeauSans Pro" w:cs="Calibri"/>
        <w:noProof/>
        <w:sz w:val="16"/>
      </w:rPr>
      <w:t>3</w:t>
    </w:r>
    <w:r>
      <w:rPr>
        <w:rFonts w:ascii="PF BeauSans Pro" w:hAnsi="PF BeauSans Pro" w:cs="Calibri"/>
        <w:sz w:val="16"/>
      </w:rPr>
      <w:fldChar w:fldCharType="end"/>
    </w:r>
  </w:p>
  <w:p w:rsidR="00E01506" w:rsidRDefault="00E01506">
    <w:pPr>
      <w:pStyle w:val="ad"/>
    </w:pPr>
  </w:p>
  <w:p w:rsidR="00E01506" w:rsidRDefault="00E01506">
    <w:pPr>
      <w:pStyle w:val="ad"/>
    </w:pPr>
  </w:p>
  <w:p w:rsidR="00E01506" w:rsidRDefault="00E015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769" w:rsidRDefault="00D714CE">
      <w:pPr>
        <w:spacing w:after="0" w:line="240" w:lineRule="auto"/>
      </w:pPr>
      <w:r>
        <w:separator/>
      </w:r>
    </w:p>
  </w:footnote>
  <w:footnote w:type="continuationSeparator" w:id="0">
    <w:p w:rsidR="003A2769" w:rsidRDefault="00D71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506" w:rsidRDefault="00E01506">
    <w:pPr>
      <w:pStyle w:val="ac"/>
      <w:spacing w:before="160"/>
      <w:rPr>
        <w:lang w:val="en-US"/>
      </w:rPr>
    </w:pPr>
  </w:p>
  <w:p w:rsidR="00E01506" w:rsidRDefault="00D714CE">
    <w:pPr>
      <w:pStyle w:val="ac"/>
      <w:spacing w:before="160"/>
      <w:rPr>
        <w:rFonts w:ascii="PF BeauSans Pro" w:hAnsi="PF BeauSans Pro" w:cs="Calibri"/>
        <w:color w:val="7F7F7F"/>
        <w:sz w:val="1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8" behindDoc="1" locked="0" layoutInCell="1" allowOverlap="1" wp14:anchorId="77DA19EA">
              <wp:simplePos x="0" y="0"/>
              <wp:positionH relativeFrom="column">
                <wp:posOffset>1366520</wp:posOffset>
              </wp:positionH>
              <wp:positionV relativeFrom="paragraph">
                <wp:posOffset>371475</wp:posOffset>
              </wp:positionV>
              <wp:extent cx="3685540" cy="1270"/>
              <wp:effectExtent l="0" t="0" r="10795" b="19050"/>
              <wp:wrapNone/>
              <wp:docPr id="3" name="Прямая соединительная линия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84960" cy="720"/>
                      </a:xfrm>
                      <a:prstGeom prst="line">
                        <a:avLst/>
                      </a:prstGeom>
                      <a:ln w="9360">
                        <a:solidFill>
                          <a:srgbClr val="D8D8D8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07.6pt,29.25pt" to="397.7pt,29.25pt" ID="Прямая соединительная линия 28" stroked="t" style="position:absolute;flip:y" wp14:anchorId="77DA19EA">
              <v:stroke color="#d8d8d8" weight="9360" joinstyle="round" endcap="flat"/>
              <v:fill o:detectmouseclick="t" on="fals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10" behindDoc="0" locked="0" layoutInCell="1" allowOverlap="1">
          <wp:simplePos x="0" y="0"/>
          <wp:positionH relativeFrom="column">
            <wp:posOffset>5408930</wp:posOffset>
          </wp:positionH>
          <wp:positionV relativeFrom="paragraph">
            <wp:posOffset>9525</wp:posOffset>
          </wp:positionV>
          <wp:extent cx="648335" cy="485140"/>
          <wp:effectExtent l="0" t="0" r="0" b="0"/>
          <wp:wrapTight wrapText="bothSides">
            <wp:wrapPolygon edited="0">
              <wp:start x="9444" y="0"/>
              <wp:lineTo x="-127" y="5901"/>
              <wp:lineTo x="-127" y="13487"/>
              <wp:lineTo x="5620" y="16020"/>
              <wp:lineTo x="8173" y="20237"/>
              <wp:lineTo x="9444" y="20237"/>
              <wp:lineTo x="17744" y="20237"/>
              <wp:lineTo x="20937" y="16020"/>
              <wp:lineTo x="20937" y="3368"/>
              <wp:lineTo x="17103" y="0"/>
              <wp:lineTo x="9444" y="0"/>
            </wp:wrapPolygon>
          </wp:wrapTight>
          <wp:docPr id="4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E01506" w:rsidRDefault="00E01506">
    <w:pPr>
      <w:pStyle w:val="ac"/>
      <w:ind w:firstLine="708"/>
      <w:rPr>
        <w:rFonts w:ascii="PF BeauSans Pro" w:hAnsi="PF BeauSans Pro" w:cs="Calibri"/>
        <w:color w:val="7F7F7F"/>
        <w:sz w:val="14"/>
        <w:lang w:val="en-US"/>
      </w:rPr>
    </w:pPr>
  </w:p>
  <w:p w:rsidR="00E01506" w:rsidRDefault="00E01506">
    <w:pPr>
      <w:pStyle w:val="ac"/>
      <w:ind w:firstLine="708"/>
      <w:rPr>
        <w:rFonts w:ascii="PF BeauSans Pro" w:hAnsi="PF BeauSans Pro" w:cs="Calibri"/>
        <w:color w:val="7F7F7F"/>
        <w:sz w:val="14"/>
        <w:lang w:val="en-US"/>
      </w:rPr>
    </w:pPr>
  </w:p>
  <w:p w:rsidR="00E01506" w:rsidRDefault="00E01506">
    <w:pPr>
      <w:pStyle w:val="ac"/>
      <w:rPr>
        <w:rFonts w:ascii="PF BeauSans Pro" w:hAnsi="PF BeauSans Pro" w:cs="Calibri"/>
        <w:color w:val="7F7F7F"/>
        <w:sz w:val="14"/>
        <w:lang w:val="en-US"/>
      </w:rPr>
    </w:pPr>
  </w:p>
  <w:p w:rsidR="00E01506" w:rsidRDefault="00D714CE">
    <w:pPr>
      <w:pStyle w:val="ac"/>
    </w:pPr>
    <w:r>
      <w:rPr>
        <w:rFonts w:ascii="Times New Roman" w:hAnsi="Times New Roman"/>
        <w:color w:val="000000"/>
        <w:sz w:val="2"/>
        <w:u w:color="000000"/>
        <w:shd w:val="clear" w:color="auto" w:fil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506" w:rsidRDefault="00D714CE">
    <w:pPr>
      <w:pStyle w:val="ac"/>
    </w:pPr>
    <w:r>
      <w:rPr>
        <w:noProof/>
        <w:highlight w:val="yellow"/>
      </w:rPr>
      <w:drawing>
        <wp:anchor distT="0" distB="0" distL="0" distR="0" simplePos="0" relativeHeight="251659264" behindDoc="0" locked="0" layoutInCell="1" allowOverlap="1" wp14:anchorId="4C1BB90D" wp14:editId="5E9700D0">
          <wp:simplePos x="0" y="0"/>
          <wp:positionH relativeFrom="column">
            <wp:posOffset>-527050</wp:posOffset>
          </wp:positionH>
          <wp:positionV relativeFrom="paragraph">
            <wp:posOffset>55880</wp:posOffset>
          </wp:positionV>
          <wp:extent cx="2386330" cy="728345"/>
          <wp:effectExtent l="0" t="0" r="0" b="0"/>
          <wp:wrapSquare wrapText="largest"/>
          <wp:docPr id="9" name="Изображение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Изображение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6330" cy="72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3BEE234F">
              <wp:simplePos x="0" y="0"/>
              <wp:positionH relativeFrom="column">
                <wp:posOffset>1261745</wp:posOffset>
              </wp:positionH>
              <wp:positionV relativeFrom="paragraph">
                <wp:posOffset>491490</wp:posOffset>
              </wp:positionV>
              <wp:extent cx="3405505" cy="1270"/>
              <wp:effectExtent l="0" t="0" r="24130" b="19050"/>
              <wp:wrapNone/>
              <wp:docPr id="5" name="Прямая соединительная линия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04880" cy="720"/>
                      </a:xfrm>
                      <a:prstGeom prst="line">
                        <a:avLst/>
                      </a:prstGeom>
                      <a:ln w="9360">
                        <a:solidFill>
                          <a:srgbClr val="D8D8D8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99.35pt,38.7pt" to="367.4pt,38.7pt" ID="Прямая соединительная линия 22" stroked="t" style="position:absolute" wp14:anchorId="3BEE234F">
              <v:stroke color="#d8d8d8" weight="9360" joinstyle="round" endcap="flat"/>
              <v:fill o:detectmouseclick="t" on="false"/>
            </v:line>
          </w:pict>
        </mc:Fallback>
      </mc:AlternateContent>
    </w:r>
    <w:r>
      <w:rPr>
        <w:noProof/>
      </w:rPr>
      <w:drawing>
        <wp:anchor distT="0" distB="0" distL="114300" distR="116205" simplePos="0" relativeHeight="2" behindDoc="1" locked="0" layoutInCell="1" allowOverlap="1">
          <wp:simplePos x="0" y="0"/>
          <wp:positionH relativeFrom="column">
            <wp:posOffset>5051425</wp:posOffset>
          </wp:positionH>
          <wp:positionV relativeFrom="paragraph">
            <wp:posOffset>53340</wp:posOffset>
          </wp:positionV>
          <wp:extent cx="1122045" cy="839470"/>
          <wp:effectExtent l="0" t="0" r="0" b="0"/>
          <wp:wrapSquare wrapText="bothSides"/>
          <wp:docPr id="6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839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1506" w:rsidRDefault="00E015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06"/>
    <w:rsid w:val="003A2769"/>
    <w:rsid w:val="008744CB"/>
    <w:rsid w:val="00D714CE"/>
    <w:rsid w:val="00E0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0E8C"/>
  <w15:docId w15:val="{8143667F-44EB-4EAA-A0D5-1482A29F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C2"/>
    <w:pPr>
      <w:spacing w:after="200" w:line="276" w:lineRule="auto"/>
    </w:pPr>
    <w:rPr>
      <w:rFonts w:eastAsia="Times New Roman" w:cs="Times New Roman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2633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D7BC2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DD7BC2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uiPriority w:val="99"/>
    <w:rsid w:val="00DD7BC2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sid w:val="002633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E62D77"/>
    <w:rPr>
      <w:color w:val="605E5C"/>
      <w:shd w:val="clear" w:color="auto" w:fill="E1DFDD"/>
    </w:rPr>
  </w:style>
  <w:style w:type="character" w:customStyle="1" w:styleId="a5">
    <w:name w:val="Текст выноски Знак"/>
    <w:basedOn w:val="a0"/>
    <w:uiPriority w:val="99"/>
    <w:semiHidden/>
    <w:qFormat/>
    <w:rsid w:val="00D6507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FollowedHyperlink"/>
    <w:basedOn w:val="a0"/>
    <w:uiPriority w:val="99"/>
    <w:semiHidden/>
    <w:unhideWhenUsed/>
    <w:qFormat/>
    <w:rsid w:val="0092070A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Theme="minorHAnsi" w:hAnsiTheme="minorHAnsi" w:cstheme="minorHAnsi"/>
    </w:rPr>
  </w:style>
  <w:style w:type="character" w:customStyle="1" w:styleId="ListLabel5">
    <w:name w:val="ListLabel 5"/>
    <w:qFormat/>
    <w:rPr>
      <w:rFonts w:asciiTheme="minorHAnsi" w:hAnsiTheme="minorHAnsi" w:cstheme="minorHAnsi"/>
      <w:lang w:val="en-US"/>
    </w:rPr>
  </w:style>
  <w:style w:type="character" w:customStyle="1" w:styleId="ListLabel6">
    <w:name w:val="ListLabel 6"/>
    <w:qFormat/>
    <w:rPr>
      <w:rFonts w:eastAsia="MS Gothic" w:cs="Arial"/>
    </w:rPr>
  </w:style>
  <w:style w:type="character" w:customStyle="1" w:styleId="ListLabel7">
    <w:name w:val="ListLabel 7"/>
    <w:qFormat/>
    <w:rPr>
      <w:rFonts w:eastAsia="MS Gothic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header"/>
    <w:basedOn w:val="a"/>
    <w:uiPriority w:val="99"/>
    <w:rsid w:val="00DD7BC2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rsid w:val="00DD7BC2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DD7BC2"/>
    <w:pPr>
      <w:ind w:left="720"/>
      <w:contextualSpacing/>
    </w:pPr>
  </w:style>
  <w:style w:type="paragraph" w:styleId="af">
    <w:name w:val="Normal (Web)"/>
    <w:basedOn w:val="a"/>
    <w:uiPriority w:val="99"/>
    <w:unhideWhenUsed/>
    <w:qFormat/>
    <w:rsid w:val="0026334D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D6507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-soft.ru/" TargetMode="External"/><Relationship Id="rId13" Type="http://schemas.openxmlformats.org/officeDocument/2006/relationships/hyperlink" Target="http://www.aladdin-rd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aladdin-rd.ru/" TargetMode="External"/><Relationship Id="rId12" Type="http://schemas.openxmlformats.org/officeDocument/2006/relationships/hyperlink" Target="https://www.aladdin-rd.ru/catalog/jacarta_securlogon" TargetMode="External"/><Relationship Id="rId17" Type="http://schemas.openxmlformats.org/officeDocument/2006/relationships/hyperlink" Target="https://habr.com/ru/company/aladdinrd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AladdinRD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laddin-rd.ru/catalog/jacart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witter.com/AladdinR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laddin-rd.ru/catalog/jm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dos.red-soft.ru/" TargetMode="External"/><Relationship Id="rId14" Type="http://schemas.openxmlformats.org/officeDocument/2006/relationships/hyperlink" Target="http://www.facebook.com/AladdinRD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1CD203-DD79-4529-8EFF-721D1535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1010</Words>
  <Characters>5759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Krapivina</dc:creator>
  <dc:description/>
  <cp:lastModifiedBy>Tatyana Vedeshkina</cp:lastModifiedBy>
  <cp:revision>25</cp:revision>
  <dcterms:created xsi:type="dcterms:W3CDTF">2020-04-08T16:35:00Z</dcterms:created>
  <dcterms:modified xsi:type="dcterms:W3CDTF">2020-06-17T07:39:00Z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STALL_ID">
    <vt:lpwstr>777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