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06" w:rsidRDefault="00D714CE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:rsidR="00252C4D" w:rsidRDefault="00252C4D">
      <w:pPr>
        <w:spacing w:before="240" w:line="240" w:lineRule="auto"/>
        <w:jc w:val="center"/>
        <w:rPr>
          <w:rFonts w:eastAsia="MS Gothic"/>
          <w:b/>
          <w:color w:val="ED7D31" w:themeColor="accent2"/>
          <w:sz w:val="28"/>
          <w:szCs w:val="28"/>
          <w:lang w:eastAsia="ar-SA"/>
        </w:rPr>
      </w:pPr>
      <w:r w:rsidRPr="00252C4D">
        <w:rPr>
          <w:rFonts w:eastAsia="MS Gothic"/>
          <w:b/>
          <w:color w:val="ED7D31" w:themeColor="accent2"/>
          <w:sz w:val="28"/>
          <w:szCs w:val="28"/>
          <w:lang w:eastAsia="ar-SA"/>
        </w:rPr>
        <w:t>MERLION – официальный дистриб</w:t>
      </w: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>ьютор систем защиты информации "Аладдин Р.Д."</w:t>
      </w:r>
    </w:p>
    <w:p w:rsidR="00252C4D" w:rsidRDefault="00252C4D" w:rsidP="00252C4D">
      <w:pPr>
        <w:spacing w:after="0" w:line="240" w:lineRule="auto"/>
        <w:jc w:val="center"/>
        <w:rPr>
          <w:rFonts w:eastAsia="MS Gothic" w:cstheme="minorHAnsi"/>
          <w:i/>
          <w:iCs/>
          <w:color w:val="808080" w:themeColor="background1" w:themeShade="80"/>
          <w:lang w:eastAsia="ar-SA"/>
        </w:rPr>
      </w:pPr>
      <w:r w:rsidRPr="00252C4D">
        <w:rPr>
          <w:rFonts w:eastAsia="MS Gothic" w:cstheme="minorHAnsi"/>
          <w:i/>
          <w:iCs/>
          <w:color w:val="808080" w:themeColor="background1" w:themeShade="80"/>
          <w:lang w:eastAsia="ar-SA"/>
        </w:rPr>
        <w:t>Компания начинает реализовывать не только программные продукты, но и аппаратные решения разработчика.</w:t>
      </w:r>
    </w:p>
    <w:p w:rsidR="00252C4D" w:rsidRDefault="00252C4D" w:rsidP="00252C4D">
      <w:pPr>
        <w:spacing w:after="0" w:line="240" w:lineRule="auto"/>
        <w:jc w:val="center"/>
        <w:rPr>
          <w:rFonts w:eastAsia="MS Gothic" w:cstheme="minorHAnsi"/>
          <w:i/>
          <w:iCs/>
          <w:color w:val="808080" w:themeColor="background1" w:themeShade="80"/>
          <w:lang w:eastAsia="ar-SA"/>
        </w:rPr>
      </w:pPr>
    </w:p>
    <w:p w:rsidR="00252C4D" w:rsidRPr="00252C4D" w:rsidRDefault="00252C4D" w:rsidP="00252C4D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b/>
        </w:rPr>
        <w:t xml:space="preserve">Москва, </w:t>
      </w:r>
      <w:r w:rsidRPr="00252C4D">
        <w:rPr>
          <w:rFonts w:cstheme="minorHAnsi"/>
          <w:b/>
        </w:rPr>
        <w:t>0</w:t>
      </w:r>
      <w:r w:rsidR="003C4FD9">
        <w:rPr>
          <w:rFonts w:cstheme="minorHAnsi"/>
          <w:b/>
        </w:rPr>
        <w:t>2</w:t>
      </w:r>
      <w:r>
        <w:rPr>
          <w:rFonts w:cstheme="minorHAnsi"/>
          <w:b/>
        </w:rPr>
        <w:t xml:space="preserve"> июл</w:t>
      </w:r>
      <w:r w:rsidR="00D714CE">
        <w:rPr>
          <w:rFonts w:cstheme="minorHAnsi"/>
          <w:b/>
        </w:rPr>
        <w:t>я 2020 года.</w:t>
      </w:r>
      <w:r>
        <w:rPr>
          <w:rFonts w:cstheme="minorHAnsi"/>
        </w:rPr>
        <w:t xml:space="preserve"> — </w:t>
      </w:r>
      <w:r w:rsidRPr="00252C4D">
        <w:rPr>
          <w:rFonts w:cstheme="minorHAnsi"/>
          <w:shd w:val="clear" w:color="auto" w:fill="FFFFFF"/>
        </w:rPr>
        <w:t xml:space="preserve">Компания </w:t>
      </w:r>
      <w:hyperlink r:id="rId8" w:history="1">
        <w:r w:rsidRPr="00252C4D">
          <w:rPr>
            <w:rStyle w:val="af1"/>
            <w:rFonts w:cstheme="minorHAnsi"/>
            <w:shd w:val="clear" w:color="auto" w:fill="FFFFFF"/>
          </w:rPr>
          <w:t>MERLION</w:t>
        </w:r>
      </w:hyperlink>
      <w:r w:rsidRPr="00252C4D">
        <w:rPr>
          <w:rFonts w:cstheme="minorHAnsi"/>
          <w:shd w:val="clear" w:color="auto" w:fill="FFFFFF"/>
        </w:rPr>
        <w:t xml:space="preserve">, один из лидеров российского рынка VAD и ведущий </w:t>
      </w:r>
      <w:r>
        <w:rPr>
          <w:rFonts w:cstheme="minorHAnsi"/>
          <w:shd w:val="clear" w:color="auto" w:fill="FFFFFF"/>
        </w:rPr>
        <w:t>широкопрофильный дистрибьютор, и компания "</w:t>
      </w:r>
      <w:hyperlink r:id="rId9" w:history="1">
        <w:r w:rsidRPr="00252C4D">
          <w:rPr>
            <w:rStyle w:val="af1"/>
            <w:rFonts w:cstheme="minorHAnsi"/>
            <w:shd w:val="clear" w:color="auto" w:fill="FFFFFF"/>
          </w:rPr>
          <w:t>Аладдин Р.Д</w:t>
        </w:r>
      </w:hyperlink>
      <w:r>
        <w:rPr>
          <w:rFonts w:cstheme="minorHAnsi"/>
          <w:shd w:val="clear" w:color="auto" w:fill="FFFFFF"/>
        </w:rPr>
        <w:t>."</w:t>
      </w:r>
      <w:r w:rsidRPr="00252C4D">
        <w:rPr>
          <w:rFonts w:cstheme="minorHAnsi"/>
          <w:shd w:val="clear" w:color="auto" w:fill="FFFFFF"/>
        </w:rPr>
        <w:t>, ведущий российский разработчик и поставщик средств аутентификации, электронной подписи, продуктов и решений для обеспечения информационной безопасности и защиты конфиденциальных данных, подписали дистр</w:t>
      </w:r>
      <w:r>
        <w:rPr>
          <w:rFonts w:cstheme="minorHAnsi"/>
          <w:shd w:val="clear" w:color="auto" w:fill="FFFFFF"/>
        </w:rPr>
        <w:t>ибьюторское соглашение. Статус "</w:t>
      </w:r>
      <w:r w:rsidRPr="00252C4D">
        <w:rPr>
          <w:rFonts w:cstheme="minorHAnsi"/>
          <w:shd w:val="clear" w:color="auto" w:fill="FFFFFF"/>
        </w:rPr>
        <w:t xml:space="preserve">Официальный дистрибьютор </w:t>
      </w:r>
      <w:r>
        <w:rPr>
          <w:rFonts w:cstheme="minorHAnsi"/>
          <w:shd w:val="clear" w:color="auto" w:fill="FFFFFF"/>
        </w:rPr>
        <w:t>"</w:t>
      </w:r>
      <w:r w:rsidRPr="00252C4D">
        <w:rPr>
          <w:rFonts w:cstheme="minorHAnsi"/>
          <w:shd w:val="clear" w:color="auto" w:fill="FFFFFF"/>
        </w:rPr>
        <w:t>Аладдин Р.Д.</w:t>
      </w:r>
      <w:r>
        <w:rPr>
          <w:rFonts w:cstheme="minorHAnsi"/>
          <w:shd w:val="clear" w:color="auto" w:fill="FFFFFF"/>
        </w:rPr>
        <w:t>"</w:t>
      </w:r>
      <w:r w:rsidRPr="00252C4D">
        <w:rPr>
          <w:rFonts w:cstheme="minorHAnsi"/>
          <w:shd w:val="clear" w:color="auto" w:fill="FFFFFF"/>
        </w:rPr>
        <w:t xml:space="preserve"> в России</w:t>
      </w:r>
      <w:r>
        <w:rPr>
          <w:rFonts w:cstheme="minorHAnsi"/>
          <w:shd w:val="clear" w:color="auto" w:fill="FFFFFF"/>
        </w:rPr>
        <w:t>"</w:t>
      </w:r>
      <w:r w:rsidRPr="00252C4D">
        <w:rPr>
          <w:rFonts w:cstheme="minorHAnsi"/>
          <w:shd w:val="clear" w:color="auto" w:fill="FFFFFF"/>
        </w:rPr>
        <w:t xml:space="preserve"> даёт MERLION право осуществлять реализацию и продвижение всех продуктов </w:t>
      </w:r>
      <w:proofErr w:type="spellStart"/>
      <w:r w:rsidRPr="00252C4D">
        <w:rPr>
          <w:rFonts w:cstheme="minorHAnsi"/>
          <w:shd w:val="clear" w:color="auto" w:fill="FFFFFF"/>
        </w:rPr>
        <w:t>вендора</w:t>
      </w:r>
      <w:proofErr w:type="spellEnd"/>
      <w:r w:rsidRPr="00252C4D">
        <w:rPr>
          <w:rFonts w:cstheme="minorHAnsi"/>
          <w:shd w:val="clear" w:color="auto" w:fill="FFFFFF"/>
        </w:rPr>
        <w:t xml:space="preserve">. Соглашение вступает в силу в июле 2020 года, срок – на год </w:t>
      </w:r>
      <w:bookmarkStart w:id="0" w:name="_GoBack"/>
      <w:bookmarkEnd w:id="0"/>
      <w:r w:rsidRPr="00252C4D">
        <w:rPr>
          <w:rFonts w:cstheme="minorHAnsi"/>
          <w:shd w:val="clear" w:color="auto" w:fill="FFFFFF"/>
        </w:rPr>
        <w:t>с возможностью пролонгации.</w:t>
      </w:r>
    </w:p>
    <w:p w:rsidR="00252C4D" w:rsidRPr="00252C4D" w:rsidRDefault="00252C4D" w:rsidP="00252C4D">
      <w:pPr>
        <w:spacing w:after="0" w:line="240" w:lineRule="auto"/>
        <w:rPr>
          <w:rFonts w:cstheme="minorHAnsi"/>
          <w:color w:val="000000"/>
        </w:rPr>
      </w:pPr>
    </w:p>
    <w:p w:rsidR="00252C4D" w:rsidRPr="00252C4D" w:rsidRDefault="00252C4D" w:rsidP="00252C4D">
      <w:pPr>
        <w:spacing w:after="0" w:line="240" w:lineRule="auto"/>
        <w:rPr>
          <w:rFonts w:cstheme="minorHAnsi"/>
        </w:rPr>
      </w:pPr>
      <w:r w:rsidRPr="00252C4D">
        <w:rPr>
          <w:rFonts w:cstheme="minorHAnsi"/>
        </w:rPr>
        <w:t xml:space="preserve">Стоит отметить, что в настоящий момент в России у </w:t>
      </w:r>
      <w:r>
        <w:rPr>
          <w:rFonts w:cstheme="minorHAnsi"/>
          <w:shd w:val="clear" w:color="auto" w:fill="FFFFFF"/>
        </w:rPr>
        <w:t>"</w:t>
      </w:r>
      <w:r w:rsidRPr="00252C4D">
        <w:rPr>
          <w:rFonts w:cstheme="minorHAnsi"/>
          <w:shd w:val="clear" w:color="auto" w:fill="FFFFFF"/>
        </w:rPr>
        <w:t>Аладдин Р.Д.</w:t>
      </w:r>
      <w:r>
        <w:rPr>
          <w:rFonts w:cstheme="minorHAnsi"/>
          <w:shd w:val="clear" w:color="auto" w:fill="FFFFFF"/>
        </w:rPr>
        <w:t>"</w:t>
      </w:r>
      <w:r w:rsidRPr="00252C4D">
        <w:rPr>
          <w:rFonts w:cstheme="minorHAnsi"/>
          <w:shd w:val="clear" w:color="auto" w:fill="FFFFFF"/>
        </w:rPr>
        <w:t xml:space="preserve"> всего два дистрибьютора, и </w:t>
      </w:r>
      <w:r w:rsidRPr="00252C4D">
        <w:rPr>
          <w:rFonts w:cstheme="minorHAnsi"/>
        </w:rPr>
        <w:t xml:space="preserve">весомым преимуществом MERLION является факт доступности не только программных продуктов </w:t>
      </w:r>
      <w:proofErr w:type="spellStart"/>
      <w:r w:rsidRPr="00252C4D">
        <w:rPr>
          <w:rFonts w:cstheme="minorHAnsi"/>
        </w:rPr>
        <w:t>вендора</w:t>
      </w:r>
      <w:proofErr w:type="spellEnd"/>
      <w:r w:rsidRPr="00252C4D">
        <w:rPr>
          <w:rFonts w:cstheme="minorHAnsi"/>
        </w:rPr>
        <w:t xml:space="preserve">, но и аппаратных решений (железо) – это дополнительно </w:t>
      </w:r>
      <w:r>
        <w:rPr>
          <w:rFonts w:cstheme="minorHAnsi"/>
        </w:rPr>
        <w:t>привлечёт партнё</w:t>
      </w:r>
      <w:r w:rsidRPr="00252C4D">
        <w:rPr>
          <w:rFonts w:cstheme="minorHAnsi"/>
        </w:rPr>
        <w:t xml:space="preserve">ров, в первую очередь, системных интеграторов.  </w:t>
      </w:r>
    </w:p>
    <w:p w:rsidR="00252C4D" w:rsidRPr="00252C4D" w:rsidRDefault="00252C4D" w:rsidP="00252C4D">
      <w:pPr>
        <w:spacing w:after="0" w:line="240" w:lineRule="auto"/>
        <w:rPr>
          <w:rFonts w:cstheme="minorHAnsi"/>
        </w:rPr>
      </w:pPr>
    </w:p>
    <w:p w:rsidR="00252C4D" w:rsidRPr="00252C4D" w:rsidRDefault="00252C4D" w:rsidP="00252C4D">
      <w:pPr>
        <w:spacing w:after="0" w:line="240" w:lineRule="auto"/>
        <w:rPr>
          <w:rFonts w:cstheme="minorHAnsi"/>
          <w:shd w:val="clear" w:color="auto" w:fill="FFFFFF"/>
        </w:rPr>
      </w:pPr>
      <w:r w:rsidRPr="00252C4D">
        <w:rPr>
          <w:rFonts w:cstheme="minorHAnsi"/>
        </w:rPr>
        <w:t xml:space="preserve">Подписание дистрибьюторского соглашения с </w:t>
      </w:r>
      <w:r>
        <w:rPr>
          <w:rFonts w:cstheme="minorHAnsi"/>
          <w:shd w:val="clear" w:color="auto" w:fill="FFFFFF"/>
        </w:rPr>
        <w:t>"</w:t>
      </w:r>
      <w:r w:rsidRPr="00252C4D">
        <w:rPr>
          <w:rFonts w:cstheme="minorHAnsi"/>
          <w:shd w:val="clear" w:color="auto" w:fill="FFFFFF"/>
        </w:rPr>
        <w:t>Аладдин Р.Д.</w:t>
      </w:r>
      <w:r>
        <w:rPr>
          <w:rFonts w:cstheme="minorHAnsi"/>
          <w:shd w:val="clear" w:color="auto" w:fill="FFFFFF"/>
        </w:rPr>
        <w:t>"</w:t>
      </w:r>
      <w:r w:rsidRPr="00252C4D">
        <w:rPr>
          <w:rFonts w:cstheme="minorHAnsi"/>
          <w:shd w:val="clear" w:color="auto" w:fill="FFFFFF"/>
        </w:rPr>
        <w:t xml:space="preserve"> позволит MERLION усилить свои позиции на рынке дистрибуции систем, решений, продуктов информационной безопасности </w:t>
      </w:r>
      <w:r w:rsidR="00263F50">
        <w:rPr>
          <w:rFonts w:cstheme="minorHAnsi"/>
          <w:shd w:val="clear" w:color="auto" w:fill="FFFFFF"/>
        </w:rPr>
        <w:t>–</w:t>
      </w:r>
      <w:r w:rsidRPr="00252C4D">
        <w:rPr>
          <w:rFonts w:cstheme="minorHAnsi"/>
          <w:shd w:val="clear" w:color="auto" w:fill="FFFFFF"/>
        </w:rPr>
        <w:t xml:space="preserve"> р</w:t>
      </w:r>
      <w:r w:rsidRPr="00252C4D">
        <w:rPr>
          <w:rFonts w:cstheme="minorHAnsi"/>
        </w:rPr>
        <w:t>ешения</w:t>
      </w:r>
      <w:r w:rsidR="00263F50">
        <w:rPr>
          <w:rFonts w:cstheme="minorHAnsi"/>
        </w:rPr>
        <w:t xml:space="preserve"> </w:t>
      </w:r>
      <w:r w:rsidR="00263F50">
        <w:rPr>
          <w:rFonts w:cstheme="minorHAnsi"/>
          <w:shd w:val="clear" w:color="auto" w:fill="FFFFFF"/>
        </w:rPr>
        <w:t>"</w:t>
      </w:r>
      <w:r w:rsidRPr="00252C4D">
        <w:rPr>
          <w:rFonts w:cstheme="minorHAnsi"/>
          <w:shd w:val="clear" w:color="auto" w:fill="FFFFFF"/>
        </w:rPr>
        <w:t>Аладдин Р.Д.</w:t>
      </w:r>
      <w:r w:rsidR="00263F50">
        <w:rPr>
          <w:rFonts w:cstheme="minorHAnsi"/>
          <w:shd w:val="clear" w:color="auto" w:fill="FFFFFF"/>
        </w:rPr>
        <w:t>"</w:t>
      </w:r>
      <w:r w:rsidRPr="00252C4D">
        <w:rPr>
          <w:rFonts w:cstheme="minorHAnsi"/>
          <w:shd w:val="clear" w:color="auto" w:fill="FFFFFF"/>
        </w:rPr>
        <w:t xml:space="preserve"> </w:t>
      </w:r>
      <w:r w:rsidRPr="00252C4D">
        <w:rPr>
          <w:rFonts w:cstheme="minorHAnsi"/>
        </w:rPr>
        <w:t xml:space="preserve">для шифрования информации являются технологическими лидерами российского рынка в этом сегменте, они широко используются в проектах по внедрению систем защиты персональных данных в российских государственных и коммерческих структурах. </w:t>
      </w:r>
    </w:p>
    <w:p w:rsidR="00252C4D" w:rsidRPr="00252C4D" w:rsidRDefault="00252C4D" w:rsidP="00252C4D">
      <w:pPr>
        <w:spacing w:after="0" w:line="240" w:lineRule="auto"/>
        <w:rPr>
          <w:rFonts w:cstheme="minorHAnsi"/>
        </w:rPr>
      </w:pPr>
    </w:p>
    <w:p w:rsidR="00252C4D" w:rsidRPr="00252C4D" w:rsidRDefault="00263F50" w:rsidP="00252C4D">
      <w:pPr>
        <w:spacing w:after="0" w:line="240" w:lineRule="auto"/>
        <w:rPr>
          <w:rFonts w:cstheme="minorHAnsi"/>
        </w:rPr>
      </w:pPr>
      <w:r>
        <w:rPr>
          <w:rFonts w:cstheme="minorHAnsi"/>
        </w:rPr>
        <w:t>Партнё</w:t>
      </w:r>
      <w:r w:rsidR="00252C4D" w:rsidRPr="00252C4D">
        <w:rPr>
          <w:rFonts w:cstheme="minorHAnsi"/>
        </w:rPr>
        <w:t xml:space="preserve">рам MERLION будут транслироваться все инициативы компании </w:t>
      </w:r>
      <w:r>
        <w:rPr>
          <w:rFonts w:cstheme="minorHAnsi"/>
          <w:shd w:val="clear" w:color="auto" w:fill="FFFFFF"/>
        </w:rPr>
        <w:t>"</w:t>
      </w:r>
      <w:r w:rsidR="00252C4D" w:rsidRPr="00252C4D">
        <w:rPr>
          <w:rFonts w:cstheme="minorHAnsi"/>
          <w:shd w:val="clear" w:color="auto" w:fill="FFFFFF"/>
        </w:rPr>
        <w:t>Аладдин Р.Д.</w:t>
      </w:r>
      <w:r>
        <w:rPr>
          <w:rFonts w:cstheme="minorHAnsi"/>
          <w:shd w:val="clear" w:color="auto" w:fill="FFFFFF"/>
        </w:rPr>
        <w:t>"</w:t>
      </w:r>
      <w:r w:rsidR="00252C4D" w:rsidRPr="00252C4D">
        <w:rPr>
          <w:rFonts w:cstheme="minorHAnsi"/>
          <w:shd w:val="clear" w:color="auto" w:fill="FFFFFF"/>
        </w:rPr>
        <w:t xml:space="preserve">, в частности, </w:t>
      </w:r>
      <w:hyperlink r:id="rId10" w:history="1">
        <w:r w:rsidR="00252C4D" w:rsidRPr="00252C4D">
          <w:rPr>
            <w:rStyle w:val="af1"/>
            <w:rFonts w:cstheme="minorHAnsi"/>
            <w:shd w:val="clear" w:color="auto" w:fill="FFFFFF"/>
          </w:rPr>
          <w:t xml:space="preserve">доступно </w:t>
        </w:r>
        <w:r w:rsidR="00252C4D" w:rsidRPr="00252C4D">
          <w:rPr>
            <w:rStyle w:val="af1"/>
            <w:rFonts w:cstheme="minorHAnsi"/>
          </w:rPr>
          <w:t>обучение и консалтинг</w:t>
        </w:r>
      </w:hyperlink>
      <w:r w:rsidR="00252C4D" w:rsidRPr="00252C4D">
        <w:rPr>
          <w:rFonts w:cstheme="minorHAnsi"/>
        </w:rPr>
        <w:t xml:space="preserve">: авторизованные курсы по системам защиты конфиденциальной информации, обеспечению безопасности в сетях, технологиям аутентификации и защиты программ и баз данных. </w:t>
      </w:r>
    </w:p>
    <w:p w:rsidR="008744CB" w:rsidRDefault="008744CB" w:rsidP="00252C4D">
      <w:pPr>
        <w:spacing w:after="0" w:line="240" w:lineRule="auto"/>
        <w:rPr>
          <w:rFonts w:cstheme="minorHAnsi"/>
          <w:b/>
        </w:rPr>
      </w:pPr>
    </w:p>
    <w:p w:rsidR="00252C4D" w:rsidRPr="00252C4D" w:rsidRDefault="00252C4D" w:rsidP="00252C4D">
      <w:pPr>
        <w:spacing w:after="0" w:line="240" w:lineRule="auto"/>
        <w:rPr>
          <w:rFonts w:cstheme="minorHAnsi"/>
          <w:b/>
        </w:rPr>
      </w:pPr>
    </w:p>
    <w:p w:rsidR="00E01506" w:rsidRDefault="00D714CE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 "Аладдин Р.Д."</w:t>
      </w:r>
    </w:p>
    <w:p w:rsidR="00E01506" w:rsidRDefault="00D714CE">
      <w:pPr>
        <w:spacing w:after="120"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системах управления базами данных.</w:t>
      </w:r>
    </w:p>
    <w:p w:rsidR="00E01506" w:rsidRDefault="00D714CE">
      <w:pPr>
        <w:spacing w:after="120"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>
        <w:rPr>
          <w:rFonts w:cs="Arial"/>
          <w:color w:val="7F7F7F"/>
        </w:rPr>
        <w:t>CNews</w:t>
      </w:r>
      <w:proofErr w:type="spellEnd"/>
      <w:r>
        <w:rPr>
          <w:rFonts w:cs="Arial"/>
          <w:color w:val="7F7F7F"/>
        </w:rPr>
        <w:t xml:space="preserve"> </w:t>
      </w:r>
      <w:proofErr w:type="spellStart"/>
      <w:r>
        <w:rPr>
          <w:rFonts w:cs="Arial"/>
          <w:color w:val="7F7F7F"/>
        </w:rPr>
        <w:t>Analytics</w:t>
      </w:r>
      <w:proofErr w:type="spellEnd"/>
      <w:r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секторах отечественной экономики.</w:t>
      </w:r>
    </w:p>
    <w:p w:rsidR="00E01506" w:rsidRDefault="00D714CE">
      <w:pPr>
        <w:spacing w:after="120"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lastRenderedPageBreak/>
        <w:t>Компания имеет все необходимые лицензии ФСТЭК России и ФСБ России. Система менеджмента качества "Аладдин Р.Д." соответствует требованиям национальных стандартов ГОСТ Р ИСО 9001-2015 и ГОСТ РВ 0015-002-2012.</w:t>
      </w:r>
    </w:p>
    <w:p w:rsidR="00E01506" w:rsidRDefault="00D714CE">
      <w:pPr>
        <w:spacing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:rsidR="00E01506" w:rsidRDefault="003C4FD9">
      <w:pPr>
        <w:spacing w:line="240" w:lineRule="auto"/>
      </w:pPr>
      <w:hyperlink r:id="rId11">
        <w:r w:rsidR="00D714CE">
          <w:rPr>
            <w:rStyle w:val="-"/>
            <w:rFonts w:eastAsia="MS Gothic" w:cs="Arial"/>
          </w:rPr>
          <w:t>http://www.aladdin-rd.ru</w:t>
        </w:r>
      </w:hyperlink>
    </w:p>
    <w:p w:rsidR="00E01506" w:rsidRDefault="003C4FD9">
      <w:pPr>
        <w:spacing w:line="240" w:lineRule="auto"/>
      </w:pPr>
      <w:hyperlink r:id="rId12">
        <w:r w:rsidR="00D714CE">
          <w:rPr>
            <w:rStyle w:val="-"/>
            <w:rFonts w:eastAsia="MS Gothic" w:cs="Arial"/>
          </w:rPr>
          <w:t>http://www.facebook.com/AladdinRD</w:t>
        </w:r>
      </w:hyperlink>
    </w:p>
    <w:p w:rsidR="00E01506" w:rsidRDefault="003C4FD9">
      <w:pPr>
        <w:spacing w:line="240" w:lineRule="auto"/>
      </w:pPr>
      <w:hyperlink r:id="rId13">
        <w:r w:rsidR="00D714CE">
          <w:rPr>
            <w:rStyle w:val="-"/>
            <w:rFonts w:eastAsia="MS Gothic" w:cs="Arial"/>
          </w:rPr>
          <w:t>http://www.twitter.com/AladdinRD</w:t>
        </w:r>
      </w:hyperlink>
    </w:p>
    <w:p w:rsidR="00E01506" w:rsidRDefault="003C4FD9">
      <w:pPr>
        <w:spacing w:line="240" w:lineRule="auto"/>
      </w:pPr>
      <w:hyperlink r:id="rId14">
        <w:r w:rsidR="00D714CE">
          <w:rPr>
            <w:rStyle w:val="-"/>
            <w:rFonts w:eastAsia="MS Gothic" w:cs="Arial"/>
          </w:rPr>
          <w:t>http://www.youtube.com/AladdinRD</w:t>
        </w:r>
      </w:hyperlink>
      <w:r w:rsidR="00D714CE">
        <w:rPr>
          <w:rFonts w:cs="Arial"/>
        </w:rPr>
        <w:t xml:space="preserve"> </w:t>
      </w:r>
    </w:p>
    <w:p w:rsidR="00E01506" w:rsidRDefault="003C4FD9">
      <w:pPr>
        <w:spacing w:after="120" w:line="240" w:lineRule="auto"/>
      </w:pPr>
      <w:hyperlink r:id="rId15">
        <w:r w:rsidR="00D714CE">
          <w:rPr>
            <w:rStyle w:val="-"/>
            <w:rFonts w:eastAsia="MS Gothic"/>
          </w:rPr>
          <w:t>https://habr.com/ru/company/aladdinrd/</w:t>
        </w:r>
      </w:hyperlink>
    </w:p>
    <w:p w:rsidR="00E01506" w:rsidRDefault="00E01506"/>
    <w:p w:rsidR="00E01506" w:rsidRPr="00D714CE" w:rsidRDefault="00D714CE">
      <w:pPr>
        <w:spacing w:after="120" w:line="240" w:lineRule="auto"/>
      </w:pPr>
      <w:r w:rsidRPr="00D714CE">
        <w:rPr>
          <w:rFonts w:cs="Arial"/>
          <w:b/>
        </w:rPr>
        <w:t xml:space="preserve">О компании </w:t>
      </w:r>
      <w:r w:rsidR="00252C4D" w:rsidRPr="00252C4D">
        <w:rPr>
          <w:rFonts w:cs="Arial"/>
          <w:b/>
        </w:rPr>
        <w:t>MERLION</w:t>
      </w:r>
    </w:p>
    <w:p w:rsidR="00252C4D" w:rsidRDefault="00252C4D" w:rsidP="00263F50">
      <w:pPr>
        <w:spacing w:after="0" w:line="240" w:lineRule="auto"/>
        <w:jc w:val="both"/>
        <w:rPr>
          <w:rFonts w:cstheme="minorHAnsi"/>
          <w:i/>
          <w:color w:val="2B2B2B"/>
        </w:rPr>
      </w:pPr>
      <w:r w:rsidRPr="00263F50">
        <w:rPr>
          <w:rFonts w:cs="Arial"/>
          <w:color w:val="7F7F7F"/>
        </w:rPr>
        <w:t>Основанная в 1992 году, сегодня компания MERLION (</w:t>
      </w:r>
      <w:hyperlink r:id="rId16" w:history="1">
        <w:r w:rsidRPr="00263F50">
          <w:rPr>
            <w:rStyle w:val="af1"/>
            <w:rFonts w:cstheme="minorHAnsi"/>
            <w:lang w:val="en-US"/>
          </w:rPr>
          <w:t>www</w:t>
        </w:r>
        <w:r w:rsidRPr="00263F50">
          <w:rPr>
            <w:rStyle w:val="af1"/>
            <w:rFonts w:cstheme="minorHAnsi"/>
          </w:rPr>
          <w:t>.</w:t>
        </w:r>
        <w:proofErr w:type="spellStart"/>
        <w:r w:rsidRPr="00263F50">
          <w:rPr>
            <w:rStyle w:val="af1"/>
            <w:rFonts w:cstheme="minorHAnsi"/>
            <w:lang w:val="en-US"/>
          </w:rPr>
          <w:t>merlion</w:t>
        </w:r>
        <w:proofErr w:type="spellEnd"/>
        <w:r w:rsidRPr="00263F50">
          <w:rPr>
            <w:rStyle w:val="af1"/>
            <w:rFonts w:cstheme="minorHAnsi"/>
          </w:rPr>
          <w:t>.</w:t>
        </w:r>
        <w:r w:rsidRPr="00263F50">
          <w:rPr>
            <w:rStyle w:val="af1"/>
            <w:rFonts w:cstheme="minorHAnsi"/>
            <w:lang w:val="en-US"/>
          </w:rPr>
          <w:t>com</w:t>
        </w:r>
      </w:hyperlink>
      <w:r w:rsidRPr="00263F50">
        <w:rPr>
          <w:rFonts w:cs="Arial"/>
          <w:color w:val="7F7F7F"/>
        </w:rPr>
        <w:t>) является крупнейшим широкопрофильным дистрибьютором на российском рынке. Компания успешно развивает такие сегменты дистрибуции, как: компьютерная, цифровая и бытовая техника, канцелярские принадлежности, офисная мебель, подарки для бизнеса. Особое внимание уделяется развитию VAD дистрибуции – как оборудования, так и программного обеспечения.</w:t>
      </w:r>
      <w:r w:rsidRPr="00252C4D">
        <w:rPr>
          <w:rFonts w:cstheme="minorHAnsi"/>
          <w:i/>
          <w:color w:val="2B2B2B"/>
        </w:rPr>
        <w:t xml:space="preserve"> </w:t>
      </w:r>
    </w:p>
    <w:p w:rsidR="00252C4D" w:rsidRPr="00252C4D" w:rsidRDefault="00252C4D" w:rsidP="00263F50">
      <w:pPr>
        <w:spacing w:after="0" w:line="240" w:lineRule="auto"/>
        <w:jc w:val="both"/>
        <w:rPr>
          <w:rFonts w:cstheme="minorHAnsi"/>
          <w:i/>
          <w:color w:val="2B2B2B"/>
        </w:rPr>
      </w:pPr>
    </w:p>
    <w:p w:rsidR="00252C4D" w:rsidRDefault="00252C4D" w:rsidP="00263F50">
      <w:pPr>
        <w:spacing w:after="0" w:line="240" w:lineRule="auto"/>
        <w:rPr>
          <w:rFonts w:cs="Arial"/>
          <w:color w:val="7F7F7F"/>
        </w:rPr>
      </w:pPr>
      <w:r w:rsidRPr="00263F50">
        <w:rPr>
          <w:rFonts w:cs="Arial"/>
          <w:color w:val="7F7F7F"/>
        </w:rPr>
        <w:t>Репутация надежного, ответственного и опытного партнера, всегда выполняющего свои обязательства, позволила компании MERLION построить прочные отношения с большинством ведущих мировых производителей – в портфеле свыше 670 брендов, более 400 прямых дистрибьюторских соглашений. Партнерская сеть MERLION насчитывает более 8 000 компаний во всех регионах России и странах СНГ. Офисы продаж находятся в Москве, Санкт-Петербурге, Нижнем Новгороде, Екатеринбурге, Новосибирске, Ростове-на-Дону, Самаре.</w:t>
      </w:r>
    </w:p>
    <w:p w:rsidR="00263F50" w:rsidRPr="00263F50" w:rsidRDefault="00263F50" w:rsidP="00263F50">
      <w:pPr>
        <w:spacing w:after="0" w:line="240" w:lineRule="auto"/>
        <w:rPr>
          <w:rFonts w:cs="Arial"/>
          <w:color w:val="7F7F7F"/>
        </w:rPr>
      </w:pPr>
    </w:p>
    <w:p w:rsidR="00252C4D" w:rsidRDefault="00252C4D" w:rsidP="00263F50">
      <w:pPr>
        <w:spacing w:after="0" w:line="240" w:lineRule="auto"/>
        <w:rPr>
          <w:rFonts w:cs="Arial"/>
          <w:color w:val="7F7F7F"/>
        </w:rPr>
      </w:pPr>
      <w:r w:rsidRPr="00263F50">
        <w:rPr>
          <w:rFonts w:cs="Arial"/>
          <w:color w:val="7F7F7F"/>
        </w:rPr>
        <w:t>MERLION сегодня — это тысячи профессионалов, которые развивают национальный дистрибьюторский рынок в нескольких сегментах и делают высокотехнологичные продукты доступными для каждого жителя России.</w:t>
      </w:r>
    </w:p>
    <w:p w:rsidR="00263F50" w:rsidRPr="00263F50" w:rsidRDefault="00263F50" w:rsidP="00263F50">
      <w:pPr>
        <w:spacing w:after="0" w:line="240" w:lineRule="auto"/>
        <w:rPr>
          <w:rFonts w:cs="Arial"/>
          <w:color w:val="7F7F7F"/>
        </w:rPr>
      </w:pPr>
    </w:p>
    <w:p w:rsidR="00252C4D" w:rsidRPr="00263F50" w:rsidRDefault="00252C4D" w:rsidP="00263F50">
      <w:pPr>
        <w:spacing w:after="0" w:line="240" w:lineRule="auto"/>
        <w:rPr>
          <w:rFonts w:cs="Arial"/>
          <w:color w:val="7F7F7F"/>
        </w:rPr>
      </w:pPr>
      <w:r w:rsidRPr="00263F50">
        <w:rPr>
          <w:rFonts w:cs="Arial"/>
          <w:color w:val="7F7F7F"/>
        </w:rPr>
        <w:t>Помимо дистрибьюторской деятельности, компания MERLION развивает ряд проектов в смежных с дистрибуцией областях:</w:t>
      </w:r>
    </w:p>
    <w:p w:rsidR="00252C4D" w:rsidRPr="00263F50" w:rsidRDefault="00252C4D" w:rsidP="00263F50">
      <w:pPr>
        <w:pStyle w:val="a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2B2B2B"/>
        </w:rPr>
      </w:pPr>
      <w:r w:rsidRPr="00263F50">
        <w:rPr>
          <w:rFonts w:cs="Arial"/>
          <w:color w:val="7F7F7F"/>
        </w:rPr>
        <w:t>ПОЗИТРОНИКА – федеральная сеть магазинов электроники (</w:t>
      </w:r>
      <w:hyperlink r:id="rId17" w:history="1">
        <w:r w:rsidRPr="00263F50">
          <w:rPr>
            <w:rStyle w:val="af1"/>
            <w:rFonts w:cstheme="minorHAnsi"/>
          </w:rPr>
          <w:t>www.positronica.ru</w:t>
        </w:r>
      </w:hyperlink>
      <w:r w:rsidRPr="00263F50">
        <w:rPr>
          <w:rFonts w:cs="Arial"/>
          <w:color w:val="7F7F7F"/>
        </w:rPr>
        <w:t xml:space="preserve">). </w:t>
      </w:r>
    </w:p>
    <w:p w:rsidR="00252C4D" w:rsidRPr="00263F50" w:rsidRDefault="00252C4D" w:rsidP="00263F50">
      <w:pPr>
        <w:pStyle w:val="a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2B2B2B"/>
        </w:rPr>
      </w:pPr>
      <w:proofErr w:type="spellStart"/>
      <w:r w:rsidRPr="00263F50">
        <w:rPr>
          <w:rFonts w:cs="Arial"/>
          <w:color w:val="7F7F7F"/>
        </w:rPr>
        <w:t>Ситилинк</w:t>
      </w:r>
      <w:proofErr w:type="spellEnd"/>
      <w:r w:rsidRPr="00263F50">
        <w:rPr>
          <w:rFonts w:cs="Arial"/>
          <w:color w:val="7F7F7F"/>
        </w:rPr>
        <w:t xml:space="preserve"> – электронный </w:t>
      </w:r>
      <w:proofErr w:type="spellStart"/>
      <w:r w:rsidRPr="00263F50">
        <w:rPr>
          <w:rFonts w:cs="Arial"/>
          <w:color w:val="7F7F7F"/>
        </w:rPr>
        <w:t>дискаунтер</w:t>
      </w:r>
      <w:proofErr w:type="spellEnd"/>
      <w:r w:rsidRPr="00263F50">
        <w:rPr>
          <w:rFonts w:cs="Arial"/>
          <w:color w:val="7F7F7F"/>
        </w:rPr>
        <w:t xml:space="preserve"> (</w:t>
      </w:r>
      <w:hyperlink r:id="rId18" w:history="1">
        <w:r w:rsidRPr="00263F50">
          <w:rPr>
            <w:rStyle w:val="af1"/>
            <w:rFonts w:cstheme="minorHAnsi"/>
          </w:rPr>
          <w:t>www.citilink.ru</w:t>
        </w:r>
      </w:hyperlink>
      <w:r w:rsidRPr="00263F50">
        <w:rPr>
          <w:rFonts w:cs="Arial"/>
          <w:color w:val="7F7F7F"/>
        </w:rPr>
        <w:t>).</w:t>
      </w:r>
    </w:p>
    <w:p w:rsidR="00252C4D" w:rsidRPr="00263F50" w:rsidRDefault="003C4FD9" w:rsidP="00263F50">
      <w:pPr>
        <w:pStyle w:val="a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2B2B2B"/>
        </w:rPr>
      </w:pPr>
      <w:hyperlink r:id="rId19" w:tgtFrame="_blank" w:history="1">
        <w:r w:rsidR="00252C4D" w:rsidRPr="00263F50">
          <w:rPr>
            <w:rFonts w:cs="Arial"/>
            <w:color w:val="7F7F7F"/>
          </w:rPr>
          <w:t>BUROSHOP.RU</w:t>
        </w:r>
      </w:hyperlink>
      <w:r w:rsidR="00252C4D" w:rsidRPr="00263F50">
        <w:rPr>
          <w:rFonts w:cs="Arial"/>
          <w:color w:val="7F7F7F"/>
        </w:rPr>
        <w:t xml:space="preserve"> – </w:t>
      </w:r>
      <w:proofErr w:type="spellStart"/>
      <w:r w:rsidR="00252C4D" w:rsidRPr="00263F50">
        <w:rPr>
          <w:rFonts w:cs="Arial"/>
          <w:color w:val="7F7F7F"/>
        </w:rPr>
        <w:t>cпециализированный</w:t>
      </w:r>
      <w:proofErr w:type="spellEnd"/>
      <w:r w:rsidR="00252C4D" w:rsidRPr="00263F50">
        <w:rPr>
          <w:rFonts w:cs="Arial"/>
          <w:color w:val="7F7F7F"/>
        </w:rPr>
        <w:t xml:space="preserve"> интернет-магазин для бизнеса (</w:t>
      </w:r>
      <w:hyperlink r:id="rId20" w:history="1">
        <w:r w:rsidR="00252C4D" w:rsidRPr="00263F50">
          <w:rPr>
            <w:rStyle w:val="af1"/>
            <w:rFonts w:cstheme="minorHAnsi"/>
          </w:rPr>
          <w:t>www.buroshop.ru</w:t>
        </w:r>
      </w:hyperlink>
      <w:r w:rsidR="00252C4D" w:rsidRPr="00263F50">
        <w:rPr>
          <w:rFonts w:cs="Arial"/>
          <w:color w:val="7F7F7F"/>
        </w:rPr>
        <w:t>).</w:t>
      </w:r>
    </w:p>
    <w:p w:rsidR="00252C4D" w:rsidRPr="00263F50" w:rsidRDefault="00252C4D" w:rsidP="00263F50">
      <w:pPr>
        <w:pStyle w:val="ae"/>
        <w:numPr>
          <w:ilvl w:val="0"/>
          <w:numId w:val="1"/>
        </w:numPr>
        <w:spacing w:after="0" w:line="240" w:lineRule="auto"/>
        <w:jc w:val="both"/>
        <w:rPr>
          <w:rFonts w:cs="Arial"/>
          <w:color w:val="7F7F7F"/>
        </w:rPr>
      </w:pPr>
      <w:r w:rsidRPr="00263F50">
        <w:rPr>
          <w:rFonts w:cs="Arial"/>
          <w:color w:val="7F7F7F"/>
        </w:rPr>
        <w:t xml:space="preserve">Технический Центр MERLION </w:t>
      </w:r>
      <w:proofErr w:type="spellStart"/>
      <w:r w:rsidRPr="00263F50">
        <w:rPr>
          <w:rFonts w:cs="Arial"/>
          <w:color w:val="7F7F7F"/>
        </w:rPr>
        <w:t>Engineering</w:t>
      </w:r>
      <w:proofErr w:type="spellEnd"/>
      <w:r w:rsidRPr="00263F50">
        <w:rPr>
          <w:rFonts w:cs="Arial"/>
          <w:color w:val="7F7F7F"/>
        </w:rPr>
        <w:t xml:space="preserve"> – поддержка проектного оборудования и ПО и оказание дополнительных сервисов партерам и заказчикам.</w:t>
      </w:r>
    </w:p>
    <w:p w:rsidR="00252C4D" w:rsidRPr="00263F50" w:rsidRDefault="00252C4D" w:rsidP="00263F50">
      <w:pPr>
        <w:pStyle w:val="ae"/>
        <w:numPr>
          <w:ilvl w:val="0"/>
          <w:numId w:val="1"/>
        </w:numPr>
        <w:spacing w:after="0" w:line="240" w:lineRule="auto"/>
        <w:jc w:val="both"/>
        <w:rPr>
          <w:rFonts w:cs="Arial"/>
          <w:color w:val="7F7F7F"/>
        </w:rPr>
      </w:pPr>
      <w:r w:rsidRPr="00263F50">
        <w:rPr>
          <w:rFonts w:cs="Arial"/>
          <w:color w:val="7F7F7F"/>
        </w:rPr>
        <w:t>Сеть компьютерных клиник – сервисное обслуживание компьютерной техники (</w:t>
      </w:r>
      <w:hyperlink r:id="rId21" w:history="1">
        <w:r w:rsidRPr="00263F50">
          <w:rPr>
            <w:rStyle w:val="af1"/>
            <w:rFonts w:cstheme="minorHAnsi"/>
          </w:rPr>
          <w:t>www.itclinic.ru</w:t>
        </w:r>
      </w:hyperlink>
      <w:r w:rsidRPr="00263F50">
        <w:rPr>
          <w:rFonts w:cs="Arial"/>
          <w:color w:val="7F7F7F"/>
        </w:rPr>
        <w:t>).</w:t>
      </w:r>
    </w:p>
    <w:p w:rsidR="00252C4D" w:rsidRPr="00263F50" w:rsidRDefault="00252C4D" w:rsidP="00263F50">
      <w:pPr>
        <w:pStyle w:val="a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2B2B2B"/>
        </w:rPr>
      </w:pPr>
      <w:r w:rsidRPr="00263F50">
        <w:rPr>
          <w:rFonts w:cs="Arial"/>
          <w:color w:val="7F7F7F"/>
        </w:rPr>
        <w:t xml:space="preserve">Торговая марка </w:t>
      </w:r>
      <w:proofErr w:type="spellStart"/>
      <w:r w:rsidRPr="00263F50">
        <w:rPr>
          <w:rFonts w:cs="Arial"/>
          <w:color w:val="7F7F7F"/>
        </w:rPr>
        <w:t>iRU</w:t>
      </w:r>
      <w:proofErr w:type="spellEnd"/>
      <w:r w:rsidRPr="00263F50">
        <w:rPr>
          <w:rFonts w:cstheme="minorHAnsi"/>
          <w:color w:val="2B2B2B"/>
        </w:rPr>
        <w:t xml:space="preserve"> – </w:t>
      </w:r>
      <w:r w:rsidRPr="00263F50">
        <w:rPr>
          <w:rFonts w:cs="Arial"/>
          <w:color w:val="7F7F7F"/>
        </w:rPr>
        <w:t>производство компьютерной техники (</w:t>
      </w:r>
      <w:hyperlink r:id="rId22" w:history="1">
        <w:r w:rsidRPr="00263F50">
          <w:rPr>
            <w:rStyle w:val="af1"/>
            <w:rFonts w:cstheme="minorHAnsi"/>
          </w:rPr>
          <w:t>www.iru.ru</w:t>
        </w:r>
      </w:hyperlink>
      <w:r w:rsidRPr="00263F50">
        <w:rPr>
          <w:rFonts w:cs="Arial"/>
          <w:color w:val="7F7F7F"/>
        </w:rPr>
        <w:t>).</w:t>
      </w:r>
    </w:p>
    <w:p w:rsidR="00252C4D" w:rsidRPr="00263F50" w:rsidRDefault="00252C4D" w:rsidP="00263F50">
      <w:pPr>
        <w:pStyle w:val="a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2B2B2B"/>
        </w:rPr>
      </w:pPr>
      <w:r w:rsidRPr="00263F50">
        <w:rPr>
          <w:rFonts w:cs="Arial"/>
          <w:color w:val="7F7F7F"/>
        </w:rPr>
        <w:lastRenderedPageBreak/>
        <w:t>Торговая марка «Бюрократ» – производство канцелярских принадлежностей, деловых аксессуаров и офисной мебели (</w:t>
      </w:r>
      <w:hyperlink r:id="rId23" w:history="1">
        <w:r w:rsidRPr="00263F50">
          <w:rPr>
            <w:rStyle w:val="af1"/>
            <w:rFonts w:cstheme="minorHAnsi"/>
          </w:rPr>
          <w:t>www.buro.ru</w:t>
        </w:r>
      </w:hyperlink>
      <w:r w:rsidRPr="00263F50">
        <w:rPr>
          <w:rFonts w:cs="Arial"/>
          <w:color w:val="7F7F7F"/>
        </w:rPr>
        <w:t xml:space="preserve">). </w:t>
      </w:r>
    </w:p>
    <w:p w:rsidR="00252C4D" w:rsidRPr="00263F50" w:rsidRDefault="00252C4D" w:rsidP="00263F50">
      <w:pPr>
        <w:pStyle w:val="a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2B2B2B"/>
        </w:rPr>
      </w:pPr>
      <w:proofErr w:type="spellStart"/>
      <w:r w:rsidRPr="00263F50">
        <w:rPr>
          <w:rFonts w:cs="Arial"/>
          <w:color w:val="7F7F7F"/>
        </w:rPr>
        <w:t>MerliOnCloud</w:t>
      </w:r>
      <w:proofErr w:type="spellEnd"/>
      <w:r w:rsidRPr="00263F50">
        <w:rPr>
          <w:rFonts w:cs="Arial"/>
          <w:color w:val="7F7F7F"/>
        </w:rPr>
        <w:t xml:space="preserve"> - дистрибуция облачных сервисов (</w:t>
      </w:r>
      <w:hyperlink r:id="rId24" w:history="1">
        <w:r w:rsidRPr="00263F50">
          <w:rPr>
            <w:rStyle w:val="af1"/>
            <w:rFonts w:cstheme="minorHAnsi"/>
          </w:rPr>
          <w:t>http://merlioncloud.ru</w:t>
        </w:r>
      </w:hyperlink>
      <w:r w:rsidRPr="00263F50">
        <w:rPr>
          <w:rFonts w:cs="Arial"/>
          <w:color w:val="7F7F7F"/>
        </w:rPr>
        <w:t xml:space="preserve">). </w:t>
      </w:r>
    </w:p>
    <w:p w:rsidR="00252C4D" w:rsidRPr="00263F50" w:rsidRDefault="00252C4D" w:rsidP="00263F50">
      <w:pPr>
        <w:pStyle w:val="a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2B2B2B"/>
        </w:rPr>
      </w:pPr>
      <w:proofErr w:type="spellStart"/>
      <w:r w:rsidRPr="00263F50">
        <w:rPr>
          <w:rFonts w:cs="Arial"/>
          <w:color w:val="7F7F7F"/>
        </w:rPr>
        <w:t>AnalyticsHub</w:t>
      </w:r>
      <w:proofErr w:type="spellEnd"/>
      <w:r w:rsidRPr="00263F50">
        <w:rPr>
          <w:rFonts w:cs="Arial"/>
          <w:color w:val="7F7F7F"/>
        </w:rPr>
        <w:t xml:space="preserve"> - бизнес-проект MERLION в области аналитики больших данных, искусственного интеллекта и машинного обучения (</w:t>
      </w:r>
      <w:hyperlink r:id="rId25" w:history="1">
        <w:r w:rsidRPr="00263F50">
          <w:rPr>
            <w:rStyle w:val="af1"/>
            <w:rFonts w:cstheme="minorHAnsi"/>
          </w:rPr>
          <w:t>www.analyticshub.ru</w:t>
        </w:r>
      </w:hyperlink>
      <w:r w:rsidRPr="00263F50">
        <w:rPr>
          <w:rFonts w:cs="Arial"/>
          <w:color w:val="7F7F7F"/>
        </w:rPr>
        <w:t xml:space="preserve">). </w:t>
      </w:r>
    </w:p>
    <w:p w:rsidR="00252C4D" w:rsidRPr="00263F50" w:rsidRDefault="00252C4D" w:rsidP="00263F50">
      <w:pPr>
        <w:pStyle w:val="a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2B2B2B"/>
        </w:rPr>
      </w:pPr>
      <w:proofErr w:type="spellStart"/>
      <w:r w:rsidRPr="00263F50">
        <w:rPr>
          <w:rFonts w:cs="Arial"/>
          <w:color w:val="7F7F7F"/>
        </w:rPr>
        <w:t>High</w:t>
      </w:r>
      <w:proofErr w:type="spellEnd"/>
      <w:r w:rsidRPr="00263F50">
        <w:rPr>
          <w:rFonts w:cs="Arial"/>
          <w:color w:val="7F7F7F"/>
        </w:rPr>
        <w:t xml:space="preserve"> </w:t>
      </w:r>
      <w:proofErr w:type="spellStart"/>
      <w:r w:rsidRPr="00263F50">
        <w:rPr>
          <w:rFonts w:cs="Arial"/>
          <w:color w:val="7F7F7F"/>
        </w:rPr>
        <w:t>Energy</w:t>
      </w:r>
      <w:proofErr w:type="spellEnd"/>
      <w:r w:rsidRPr="00263F50">
        <w:rPr>
          <w:rFonts w:cs="Arial"/>
          <w:color w:val="7F7F7F"/>
        </w:rPr>
        <w:t xml:space="preserve">  - инжиниринговая компания в сфере решений для энергоснабжения ЦОД и крупных объектов (</w:t>
      </w:r>
      <w:hyperlink r:id="rId26" w:history="1">
        <w:r w:rsidRPr="00263F50">
          <w:rPr>
            <w:rStyle w:val="af1"/>
            <w:rFonts w:cstheme="minorHAnsi"/>
          </w:rPr>
          <w:t>www.high-energy.org</w:t>
        </w:r>
      </w:hyperlink>
      <w:r w:rsidRPr="00263F50">
        <w:rPr>
          <w:rFonts w:cs="Arial"/>
          <w:color w:val="7F7F7F"/>
        </w:rPr>
        <w:t xml:space="preserve">). </w:t>
      </w:r>
    </w:p>
    <w:p w:rsidR="00E01506" w:rsidRDefault="00E01506" w:rsidP="00263F50">
      <w:pPr>
        <w:spacing w:after="0" w:line="240" w:lineRule="auto"/>
        <w:rPr>
          <w:highlight w:val="yellow"/>
        </w:rPr>
      </w:pPr>
    </w:p>
    <w:sectPr w:rsidR="00E01506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2239" w:right="850" w:bottom="1134" w:left="1418" w:header="426" w:footer="2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69" w:rsidRDefault="00D714CE">
      <w:pPr>
        <w:spacing w:after="0" w:line="240" w:lineRule="auto"/>
      </w:pPr>
      <w:r>
        <w:separator/>
      </w:r>
    </w:p>
  </w:endnote>
  <w:endnote w:type="continuationSeparator" w:id="0">
    <w:p w:rsidR="003A2769" w:rsidRDefault="00D7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6" w:rsidRDefault="00E01506">
    <w:pPr>
      <w:pStyle w:val="ad"/>
      <w:rPr>
        <w:rFonts w:ascii="PF BeauSans Pro Light" w:hAnsi="PF BeauSans Pro Light"/>
        <w:color w:val="595959"/>
        <w:sz w:val="16"/>
        <w:lang w:val="en-US"/>
      </w:rPr>
    </w:pPr>
  </w:p>
  <w:p w:rsidR="00E01506" w:rsidRDefault="00E01506">
    <w:pPr>
      <w:pStyle w:val="ad"/>
      <w:rPr>
        <w:rFonts w:ascii="PF BeauSans Pro Light" w:hAnsi="PF BeauSans Pro Light"/>
        <w:color w:val="595959"/>
        <w:sz w:val="16"/>
        <w:lang w:val="en-US"/>
      </w:rPr>
    </w:pPr>
  </w:p>
  <w:p w:rsidR="00E01506" w:rsidRDefault="00D714CE">
    <w:pPr>
      <w:pStyle w:val="ad"/>
      <w:rPr>
        <w:rFonts w:ascii="PF BeauSans Pro Light" w:hAnsi="PF BeauSans Pro Light"/>
        <w:color w:val="595959"/>
        <w:sz w:val="16"/>
        <w:lang w:val="en-US"/>
      </w:rPr>
    </w:pPr>
    <w:r>
      <w:rPr>
        <w:rFonts w:ascii="PF BeauSans Pro Light" w:hAnsi="PF BeauSans Pro Light"/>
        <w:noProof/>
        <w:color w:val="595959"/>
        <w:sz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7EE60D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6119495" cy="5715"/>
              <wp:effectExtent l="0" t="0" r="15240" b="33020"/>
              <wp:wrapNone/>
              <wp:docPr id="7" name="Прямая соединительная линия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8920" cy="504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90C7A3" id="Прямая соединительная линия 27" o:spid="_x0000_s1026" style="position:absolute;flip:y;z-index:-5033174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" strokecolor="#e64117" strokeweight=".5pt">
              <v:stroke joinstyle="miter"/>
            </v:line>
          </w:pict>
        </mc:Fallback>
      </mc:AlternateContent>
    </w:r>
  </w:p>
  <w:p w:rsidR="00E01506" w:rsidRDefault="00D714CE">
    <w:pPr>
      <w:pStyle w:val="ad"/>
      <w:jc w:val="right"/>
    </w:pPr>
    <w:r>
      <w:rPr>
        <w:rFonts w:ascii="PF BeauSans Pro Cyr" w:hAnsi="PF BeauSans Pro Cyr" w:cs="Calibri"/>
        <w:color w:val="7F7F7F"/>
        <w:sz w:val="16"/>
      </w:rPr>
      <w:t xml:space="preserve">Стр. </w:t>
    </w:r>
    <w:r>
      <w:rPr>
        <w:rFonts w:ascii="PF BeauSans Pro" w:hAnsi="PF BeauSans Pro" w:cs="Calibri"/>
        <w:color w:val="7F7F7F"/>
        <w:sz w:val="16"/>
      </w:rPr>
      <w:fldChar w:fldCharType="begin"/>
    </w:r>
    <w:r>
      <w:rPr>
        <w:rFonts w:ascii="PF BeauSans Pro" w:hAnsi="PF BeauSans Pro" w:cs="Calibri"/>
        <w:sz w:val="16"/>
      </w:rPr>
      <w:instrText>PAGE \* ARABIC</w:instrText>
    </w:r>
    <w:r>
      <w:rPr>
        <w:rFonts w:ascii="PF BeauSans Pro" w:hAnsi="PF BeauSans Pro" w:cs="Calibri"/>
        <w:sz w:val="16"/>
      </w:rPr>
      <w:fldChar w:fldCharType="separate"/>
    </w:r>
    <w:r w:rsidR="003C4FD9">
      <w:rPr>
        <w:rFonts w:ascii="PF BeauSans Pro" w:hAnsi="PF BeauSans Pro" w:cs="Calibri"/>
        <w:noProof/>
        <w:sz w:val="16"/>
      </w:rPr>
      <w:t>3</w:t>
    </w:r>
    <w:r>
      <w:rPr>
        <w:rFonts w:ascii="PF BeauSans Pro" w:hAnsi="PF BeauSans Pro" w:cs="Calibri"/>
        <w:sz w:val="16"/>
      </w:rPr>
      <w:fldChar w:fldCharType="end"/>
    </w:r>
    <w:r>
      <w:rPr>
        <w:rFonts w:ascii="PF BeauSans Pro" w:hAnsi="PF BeauSans Pro" w:cs="Calibri"/>
        <w:color w:val="7F7F7F"/>
        <w:sz w:val="18"/>
      </w:rPr>
      <w:t xml:space="preserve"> </w:t>
    </w:r>
    <w:r>
      <w:rPr>
        <w:rFonts w:ascii="PF BeauSans Pro Cyr" w:hAnsi="PF BeauSans Pro Cyr" w:cs="Calibri"/>
        <w:color w:val="7F7F7F"/>
        <w:sz w:val="16"/>
      </w:rPr>
      <w:t>из</w:t>
    </w:r>
    <w:r>
      <w:rPr>
        <w:rFonts w:ascii="PF BeauSans Pro" w:hAnsi="PF BeauSans Pro" w:cs="Calibri"/>
        <w:color w:val="7F7F7F"/>
        <w:sz w:val="18"/>
      </w:rPr>
      <w:t xml:space="preserve"> </w:t>
    </w:r>
    <w:r>
      <w:rPr>
        <w:rFonts w:ascii="PF BeauSans Pro" w:hAnsi="PF BeauSans Pro" w:cs="Calibri"/>
        <w:color w:val="7F7F7F"/>
        <w:sz w:val="16"/>
      </w:rPr>
      <w:fldChar w:fldCharType="begin"/>
    </w:r>
    <w:r>
      <w:rPr>
        <w:rFonts w:ascii="PF BeauSans Pro" w:hAnsi="PF BeauSans Pro" w:cs="Calibri"/>
        <w:sz w:val="16"/>
      </w:rPr>
      <w:instrText>NUMPAGES \* ARABIC</w:instrText>
    </w:r>
    <w:r>
      <w:rPr>
        <w:rFonts w:ascii="PF BeauSans Pro" w:hAnsi="PF BeauSans Pro" w:cs="Calibri"/>
        <w:sz w:val="16"/>
      </w:rPr>
      <w:fldChar w:fldCharType="separate"/>
    </w:r>
    <w:r w:rsidR="003C4FD9">
      <w:rPr>
        <w:rFonts w:ascii="PF BeauSans Pro" w:hAnsi="PF BeauSans Pro" w:cs="Calibri"/>
        <w:noProof/>
        <w:sz w:val="16"/>
      </w:rPr>
      <w:t>3</w:t>
    </w:r>
    <w:r>
      <w:rPr>
        <w:rFonts w:ascii="PF BeauSans Pro" w:hAnsi="PF BeauSans Pro" w:cs="Calibri"/>
        <w:sz w:val="16"/>
      </w:rPr>
      <w:fldChar w:fldCharType="end"/>
    </w:r>
  </w:p>
  <w:p w:rsidR="00E01506" w:rsidRDefault="00E01506">
    <w:pPr>
      <w:pStyle w:val="ad"/>
    </w:pPr>
  </w:p>
  <w:p w:rsidR="00E01506" w:rsidRDefault="00E01506">
    <w:pPr>
      <w:pStyle w:val="ad"/>
    </w:pPr>
  </w:p>
  <w:p w:rsidR="00E01506" w:rsidRDefault="00E015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6" w:rsidRDefault="00E01506">
    <w:pPr>
      <w:pStyle w:val="ad"/>
      <w:rPr>
        <w:rFonts w:ascii="PF BeauSans Pro Light" w:hAnsi="PF BeauSans Pro Light"/>
        <w:color w:val="595959"/>
        <w:sz w:val="16"/>
        <w:lang w:val="en-US"/>
      </w:rPr>
    </w:pPr>
  </w:p>
  <w:p w:rsidR="00E01506" w:rsidRDefault="00E01506">
    <w:pPr>
      <w:pStyle w:val="ad"/>
      <w:rPr>
        <w:rFonts w:ascii="PF BeauSans Pro Light" w:hAnsi="PF BeauSans Pro Light"/>
        <w:color w:val="595959"/>
        <w:sz w:val="16"/>
        <w:lang w:val="en-US"/>
      </w:rPr>
    </w:pPr>
  </w:p>
  <w:p w:rsidR="00E01506" w:rsidRDefault="00D714CE">
    <w:pPr>
      <w:pStyle w:val="ad"/>
      <w:rPr>
        <w:rFonts w:ascii="PF BeauSans Pro Light" w:hAnsi="PF BeauSans Pro Light"/>
        <w:color w:val="595959"/>
        <w:sz w:val="16"/>
        <w:lang w:val="en-US"/>
      </w:rPr>
    </w:pPr>
    <w:r>
      <w:rPr>
        <w:rFonts w:ascii="PF BeauSans Pro Light" w:hAnsi="PF BeauSans Pro Light"/>
        <w:noProof/>
        <w:color w:val="595959"/>
        <w:sz w:val="16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5B125D6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6119495" cy="5715"/>
              <wp:effectExtent l="0" t="0" r="15240" b="33020"/>
              <wp:wrapNone/>
              <wp:docPr id="8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8920" cy="504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6FEE42" id="Прямая соединительная линия 19" o:spid="_x0000_s1026" style="position:absolute;flip:y;z-index:-503317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" strokecolor="#e64117" strokeweight=".5pt">
              <v:stroke joinstyle="miter"/>
            </v:line>
          </w:pict>
        </mc:Fallback>
      </mc:AlternateContent>
    </w:r>
  </w:p>
  <w:p w:rsidR="00E01506" w:rsidRDefault="00D714CE">
    <w:pPr>
      <w:pStyle w:val="ad"/>
      <w:jc w:val="right"/>
    </w:pPr>
    <w:r>
      <w:rPr>
        <w:rFonts w:ascii="PF BeauSans Pro Cyr" w:hAnsi="PF BeauSans Pro Cyr" w:cs="Calibri"/>
        <w:color w:val="7F7F7F"/>
        <w:sz w:val="16"/>
      </w:rPr>
      <w:t xml:space="preserve">Стр. </w:t>
    </w:r>
    <w:r>
      <w:rPr>
        <w:rFonts w:ascii="PF BeauSans Pro" w:hAnsi="PF BeauSans Pro" w:cs="Calibri"/>
        <w:color w:val="7F7F7F"/>
        <w:sz w:val="16"/>
      </w:rPr>
      <w:fldChar w:fldCharType="begin"/>
    </w:r>
    <w:r>
      <w:rPr>
        <w:rFonts w:ascii="PF BeauSans Pro" w:hAnsi="PF BeauSans Pro" w:cs="Calibri"/>
        <w:sz w:val="16"/>
      </w:rPr>
      <w:instrText>PAGE \* ARABIC</w:instrText>
    </w:r>
    <w:r>
      <w:rPr>
        <w:rFonts w:ascii="PF BeauSans Pro" w:hAnsi="PF BeauSans Pro" w:cs="Calibri"/>
        <w:sz w:val="16"/>
      </w:rPr>
      <w:fldChar w:fldCharType="separate"/>
    </w:r>
    <w:r w:rsidR="003C4FD9">
      <w:rPr>
        <w:rFonts w:ascii="PF BeauSans Pro" w:hAnsi="PF BeauSans Pro" w:cs="Calibri"/>
        <w:noProof/>
        <w:sz w:val="16"/>
      </w:rPr>
      <w:t>1</w:t>
    </w:r>
    <w:r>
      <w:rPr>
        <w:rFonts w:ascii="PF BeauSans Pro" w:hAnsi="PF BeauSans Pro" w:cs="Calibri"/>
        <w:sz w:val="16"/>
      </w:rPr>
      <w:fldChar w:fldCharType="end"/>
    </w:r>
    <w:r>
      <w:rPr>
        <w:rFonts w:ascii="PF BeauSans Pro" w:hAnsi="PF BeauSans Pro" w:cs="Calibri"/>
        <w:color w:val="7F7F7F"/>
        <w:sz w:val="18"/>
      </w:rPr>
      <w:t xml:space="preserve"> </w:t>
    </w:r>
    <w:r>
      <w:rPr>
        <w:rFonts w:ascii="PF BeauSans Pro Cyr" w:hAnsi="PF BeauSans Pro Cyr" w:cs="Calibri"/>
        <w:color w:val="7F7F7F"/>
        <w:sz w:val="16"/>
      </w:rPr>
      <w:t>из</w:t>
    </w:r>
    <w:r>
      <w:rPr>
        <w:rFonts w:ascii="PF BeauSans Pro" w:hAnsi="PF BeauSans Pro" w:cs="Calibri"/>
        <w:color w:val="7F7F7F"/>
        <w:sz w:val="18"/>
      </w:rPr>
      <w:t xml:space="preserve"> </w:t>
    </w:r>
    <w:r>
      <w:rPr>
        <w:rFonts w:ascii="PF BeauSans Pro" w:hAnsi="PF BeauSans Pro" w:cs="Calibri"/>
        <w:color w:val="7F7F7F"/>
        <w:sz w:val="16"/>
      </w:rPr>
      <w:fldChar w:fldCharType="begin"/>
    </w:r>
    <w:r>
      <w:rPr>
        <w:rFonts w:ascii="PF BeauSans Pro" w:hAnsi="PF BeauSans Pro" w:cs="Calibri"/>
        <w:sz w:val="16"/>
      </w:rPr>
      <w:instrText>NUMPAGES \* ARABIC</w:instrText>
    </w:r>
    <w:r>
      <w:rPr>
        <w:rFonts w:ascii="PF BeauSans Pro" w:hAnsi="PF BeauSans Pro" w:cs="Calibri"/>
        <w:sz w:val="16"/>
      </w:rPr>
      <w:fldChar w:fldCharType="separate"/>
    </w:r>
    <w:r w:rsidR="003C4FD9">
      <w:rPr>
        <w:rFonts w:ascii="PF BeauSans Pro" w:hAnsi="PF BeauSans Pro" w:cs="Calibri"/>
        <w:noProof/>
        <w:sz w:val="16"/>
      </w:rPr>
      <w:t>3</w:t>
    </w:r>
    <w:r>
      <w:rPr>
        <w:rFonts w:ascii="PF BeauSans Pro" w:hAnsi="PF BeauSans Pro" w:cs="Calibri"/>
        <w:sz w:val="16"/>
      </w:rPr>
      <w:fldChar w:fldCharType="end"/>
    </w:r>
  </w:p>
  <w:p w:rsidR="00E01506" w:rsidRDefault="00E01506">
    <w:pPr>
      <w:pStyle w:val="ad"/>
    </w:pPr>
  </w:p>
  <w:p w:rsidR="00E01506" w:rsidRDefault="00E01506">
    <w:pPr>
      <w:pStyle w:val="ad"/>
    </w:pPr>
  </w:p>
  <w:p w:rsidR="00E01506" w:rsidRDefault="00E015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69" w:rsidRDefault="00D714CE">
      <w:pPr>
        <w:spacing w:after="0" w:line="240" w:lineRule="auto"/>
      </w:pPr>
      <w:r>
        <w:separator/>
      </w:r>
    </w:p>
  </w:footnote>
  <w:footnote w:type="continuationSeparator" w:id="0">
    <w:p w:rsidR="003A2769" w:rsidRDefault="00D7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6" w:rsidRDefault="00E01506">
    <w:pPr>
      <w:pStyle w:val="ac"/>
      <w:spacing w:before="160"/>
      <w:rPr>
        <w:lang w:val="en-US"/>
      </w:rPr>
    </w:pPr>
  </w:p>
  <w:p w:rsidR="00E01506" w:rsidRDefault="00D714CE">
    <w:pPr>
      <w:pStyle w:val="ac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7DA19EA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5540" cy="1270"/>
              <wp:effectExtent l="0" t="0" r="10795" b="19050"/>
              <wp:wrapNone/>
              <wp:docPr id="3" name="Прямая соединительная линия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8496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D8D8D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59233E" id="Прямая соединительная линия 28" o:spid="_x0000_s1026" style="position:absolute;flip:y;z-index:-503317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29.25pt" to="397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" strokecolor="#d8d8d8" strokeweight=".26mm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444" y="0"/>
              <wp:lineTo x="-127" y="5901"/>
              <wp:lineTo x="-127" y="13487"/>
              <wp:lineTo x="5620" y="16020"/>
              <wp:lineTo x="8173" y="20237"/>
              <wp:lineTo x="9444" y="20237"/>
              <wp:lineTo x="17744" y="20237"/>
              <wp:lineTo x="20937" y="16020"/>
              <wp:lineTo x="20937" y="3368"/>
              <wp:lineTo x="17103" y="0"/>
              <wp:lineTo x="9444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E01506" w:rsidRDefault="00E01506">
    <w:pPr>
      <w:pStyle w:val="ac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E01506" w:rsidRDefault="00E01506">
    <w:pPr>
      <w:pStyle w:val="ac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E01506" w:rsidRDefault="00E01506">
    <w:pPr>
      <w:pStyle w:val="ac"/>
      <w:rPr>
        <w:rFonts w:ascii="PF BeauSans Pro" w:hAnsi="PF BeauSans Pro" w:cs="Calibri"/>
        <w:color w:val="7F7F7F"/>
        <w:sz w:val="14"/>
        <w:lang w:val="en-US"/>
      </w:rPr>
    </w:pPr>
  </w:p>
  <w:p w:rsidR="00E01506" w:rsidRDefault="00D714CE">
    <w:pPr>
      <w:pStyle w:val="ac"/>
    </w:pPr>
    <w:r>
      <w:rPr>
        <w:rFonts w:ascii="Times New Roman" w:hAnsi="Times New Roman"/>
        <w:color w:val="000000"/>
        <w:sz w:val="2"/>
        <w:u w:color="000000"/>
        <w:shd w:val="clear" w:color="auto" w:fil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6" w:rsidRDefault="00252C4D" w:rsidP="00252C4D">
    <w:pPr>
      <w:pStyle w:val="ac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231140</wp:posOffset>
          </wp:positionV>
          <wp:extent cx="1695450" cy="381000"/>
          <wp:effectExtent l="0" t="0" r="0" b="0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81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D714C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EE234F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5505" cy="1270"/>
              <wp:effectExtent l="0" t="0" r="24130" b="19050"/>
              <wp:wrapNone/>
              <wp:docPr id="5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0488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D8D8D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632219" id="Прямая соединительная линия 22" o:spid="_x0000_s1026" style="position:absolute;z-index:-5033175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38.7pt" to="367.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" strokecolor="#d8d8d8" strokeweight=".26mm"/>
          </w:pict>
        </mc:Fallback>
      </mc:AlternateContent>
    </w:r>
    <w:r w:rsidR="00D714CE">
      <w:rPr>
        <w:noProof/>
      </w:rPr>
      <w:drawing>
        <wp:anchor distT="0" distB="0" distL="114300" distR="116205" simplePos="0" relativeHeight="251659776" behindDoc="1" locked="0" layoutInCell="1" allowOverlap="1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0" b="0"/>
          <wp:wrapSquare wrapText="bothSides"/>
          <wp:docPr id="6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75AB"/>
    <w:multiLevelType w:val="hybridMultilevel"/>
    <w:tmpl w:val="D40C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06"/>
    <w:rsid w:val="00252C4D"/>
    <w:rsid w:val="00263F50"/>
    <w:rsid w:val="003A2769"/>
    <w:rsid w:val="003C4FD9"/>
    <w:rsid w:val="008744CB"/>
    <w:rsid w:val="00D714CE"/>
    <w:rsid w:val="00E0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DE4D"/>
  <w15:docId w15:val="{8143667F-44EB-4EAA-A0D5-1482A29F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eastAsia="Times New Roman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D7BC2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D7BC2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uiPriority w:val="99"/>
    <w:rsid w:val="00DD7BC2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62D77"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uiPriority w:val="99"/>
    <w:semiHidden/>
    <w:qFormat/>
    <w:rsid w:val="00D6507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qFormat/>
    <w:rsid w:val="0092070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Theme="minorHAnsi" w:hAnsiTheme="minorHAnsi" w:cstheme="minorHAnsi"/>
    </w:rPr>
  </w:style>
  <w:style w:type="character" w:customStyle="1" w:styleId="ListLabel5">
    <w:name w:val="ListLabel 5"/>
    <w:qFormat/>
    <w:rPr>
      <w:rFonts w:asciiTheme="minorHAnsi" w:hAnsiTheme="minorHAnsi" w:cstheme="minorHAnsi"/>
      <w:lang w:val="en-US"/>
    </w:rPr>
  </w:style>
  <w:style w:type="character" w:customStyle="1" w:styleId="ListLabel6">
    <w:name w:val="ListLabel 6"/>
    <w:qFormat/>
    <w:rPr>
      <w:rFonts w:eastAsia="MS Gothic" w:cs="Arial"/>
    </w:rPr>
  </w:style>
  <w:style w:type="character" w:customStyle="1" w:styleId="ListLabel7">
    <w:name w:val="ListLabel 7"/>
    <w:qFormat/>
    <w:rPr>
      <w:rFonts w:eastAsia="MS Gothic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header"/>
    <w:basedOn w:val="a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26334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D6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1">
    <w:name w:val="Hyperlink"/>
    <w:basedOn w:val="a0"/>
    <w:rsid w:val="00252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ion.com" TargetMode="External"/><Relationship Id="rId13" Type="http://schemas.openxmlformats.org/officeDocument/2006/relationships/hyperlink" Target="http://www.twitter.com/AladdinRD" TargetMode="External"/><Relationship Id="rId18" Type="http://schemas.openxmlformats.org/officeDocument/2006/relationships/hyperlink" Target="http://www.citilink.ru" TargetMode="External"/><Relationship Id="rId26" Type="http://schemas.openxmlformats.org/officeDocument/2006/relationships/hyperlink" Target="http://www.high-energy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clini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laddinRD" TargetMode="External"/><Relationship Id="rId17" Type="http://schemas.openxmlformats.org/officeDocument/2006/relationships/hyperlink" Target="http://www.positronica.ru" TargetMode="External"/><Relationship Id="rId25" Type="http://schemas.openxmlformats.org/officeDocument/2006/relationships/hyperlink" Target="http://www.analyticshu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rlion.com" TargetMode="External"/><Relationship Id="rId20" Type="http://schemas.openxmlformats.org/officeDocument/2006/relationships/hyperlink" Target="http://www.buroshop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ddin-rd.ru/" TargetMode="External"/><Relationship Id="rId24" Type="http://schemas.openxmlformats.org/officeDocument/2006/relationships/hyperlink" Target="http://merlioncloud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abr.com/ru/company/aladdinrd/" TargetMode="External"/><Relationship Id="rId23" Type="http://schemas.openxmlformats.org/officeDocument/2006/relationships/hyperlink" Target="http://www.buro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laddin-rd.ru/support/training" TargetMode="External"/><Relationship Id="rId19" Type="http://schemas.openxmlformats.org/officeDocument/2006/relationships/hyperlink" Target="https://buroshop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addin-rd.ru/company" TargetMode="External"/><Relationship Id="rId14" Type="http://schemas.openxmlformats.org/officeDocument/2006/relationships/hyperlink" Target="http://www.youtube.com/AladdinRD" TargetMode="External"/><Relationship Id="rId22" Type="http://schemas.openxmlformats.org/officeDocument/2006/relationships/hyperlink" Target="http://www.iru.r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BD69FA-026C-459F-A24C-B2EFB9C9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dc:description/>
  <cp:lastModifiedBy>Tatyana Vedeshkina</cp:lastModifiedBy>
  <cp:revision>27</cp:revision>
  <dcterms:created xsi:type="dcterms:W3CDTF">2020-04-08T16:35:00Z</dcterms:created>
  <dcterms:modified xsi:type="dcterms:W3CDTF">2020-07-02T08:18:00Z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STALL_ID">
    <vt:lpwstr>777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