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3C267" w14:textId="03E44828" w:rsidR="00BB59AC" w:rsidRDefault="00BB59AC" w:rsidP="00CB616E">
      <w:pPr>
        <w:shd w:val="clear" w:color="auto" w:fill="FFFFFF"/>
        <w:spacing w:after="1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АКБ «ФОРА-БАНК» (АО) – новый участник платформы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Финуслуги</w:t>
      </w:r>
      <w:proofErr w:type="spellEnd"/>
    </w:p>
    <w:p w14:paraId="64E5BF95" w14:textId="0729AA95" w:rsidR="00BB59AC" w:rsidRPr="00BB59AC" w:rsidRDefault="001D784C" w:rsidP="00CB616E">
      <w:pPr>
        <w:shd w:val="clear" w:color="auto" w:fill="FFFFFF"/>
        <w:spacing w:after="1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01</w:t>
      </w:r>
      <w:r w:rsidR="00CC6D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июля</w:t>
      </w:r>
      <w:r w:rsid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2021 года</w:t>
      </w:r>
      <w:r w:rsidR="00A136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АКБ «ФОРА-БАНК» (АО) –</w:t>
      </w:r>
      <w:r w:rsidR="00BB59AC"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A136DF"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из</w:t>
      </w:r>
      <w:r w:rsidR="00A136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крупнейших российских банков </w:t>
      </w:r>
      <w:r w:rsidR="00A136DF"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присоединился </w:t>
      </w:r>
      <w:r w:rsidR="00BB59AC"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платформе личных фина</w:t>
      </w:r>
      <w:r w:rsidR="00711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нсов </w:t>
      </w:r>
      <w:proofErr w:type="spellStart"/>
      <w:r w:rsidR="00711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Финуслуги</w:t>
      </w:r>
      <w:proofErr w:type="spellEnd"/>
      <w:r w:rsidR="00711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Московской биржи.</w:t>
      </w:r>
    </w:p>
    <w:p w14:paraId="5CF3B2FC" w14:textId="77777777" w:rsidR="004E69CD" w:rsidRDefault="00BB59AC" w:rsidP="00CB616E">
      <w:pPr>
        <w:shd w:val="clear" w:color="auto" w:fill="FFFFFF"/>
        <w:spacing w:after="1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Теперь на </w:t>
      </w:r>
      <w:proofErr w:type="spellStart"/>
      <w:r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Финуслугах</w:t>
      </w:r>
      <w:proofErr w:type="spellEnd"/>
      <w:r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клиенты смогут </w:t>
      </w:r>
      <w:r w:rsidR="00C869B0"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открыть </w:t>
      </w:r>
      <w:r w:rsidR="00C869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специальный вклад «Биржевой» от АКБ «ФОРА-БАНК» (АО)</w:t>
      </w:r>
      <w:r w:rsidR="00C869B0"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C869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сроком на </w:t>
      </w:r>
      <w:r w:rsidR="00C869B0" w:rsidRPr="00C869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270 или 366 дней</w:t>
      </w:r>
      <w:r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сумму от 100 тыс. рублей </w:t>
      </w:r>
      <w:r w:rsidR="002474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ставке</w:t>
      </w:r>
      <w:r w:rsidR="006B37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3,2% или</w:t>
      </w:r>
      <w:r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4,</w:t>
      </w:r>
      <w:r w:rsidR="00C869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% годовых.</w:t>
      </w:r>
    </w:p>
    <w:p w14:paraId="0C26510E" w14:textId="77777777" w:rsidR="00965880" w:rsidRPr="00965880" w:rsidRDefault="00C869B0" w:rsidP="00CB616E">
      <w:pPr>
        <w:shd w:val="clear" w:color="auto" w:fill="FFFFFF"/>
        <w:spacing w:after="1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Платформа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Финуслуги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предлагает пользователям</w:t>
      </w:r>
      <w:r w:rsidR="009658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возможность выбрать для себя наиболее выгодные предложения по вкладам разных банков по всей России и открывать их </w:t>
      </w:r>
      <w:r w:rsidR="003365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круглосуточно </w:t>
      </w:r>
      <w:r w:rsidR="009658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r w:rsidR="003365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 визита в офис банка</w:t>
      </w:r>
      <w:r w:rsidR="009658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Такой доступный</w:t>
      </w:r>
      <w:r w:rsidR="006B37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удобный</w:t>
      </w:r>
      <w:r w:rsidR="009658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формат </w:t>
      </w:r>
      <w:r w:rsidR="002474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получения </w:t>
      </w:r>
      <w:r w:rsidR="009658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финансовых услуг уже успел </w:t>
      </w:r>
      <w:r w:rsidR="006B37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себя зарекомендовать.</w:t>
      </w:r>
      <w:r w:rsidR="003365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350041F4" w14:textId="77777777" w:rsidR="00965880" w:rsidRDefault="00965880" w:rsidP="00CB616E">
      <w:pPr>
        <w:shd w:val="clear" w:color="auto" w:fill="FFFFFF"/>
        <w:spacing w:after="1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Данные по всем вкладам, которые доступны на платформе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Финуслуги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хранятся в Регистраторе финансовых транзакций (РФТ), созданном на базе Национального расчетного депозитария, входящего в Группу «Московская Биржа». Данные РФТ подтверждают юридическую силу сделки.</w:t>
      </w:r>
    </w:p>
    <w:p w14:paraId="65EF0C7F" w14:textId="77777777" w:rsidR="00BB59AC" w:rsidRPr="00BB59AC" w:rsidRDefault="00965880" w:rsidP="00CB616E">
      <w:pPr>
        <w:shd w:val="clear" w:color="auto" w:fill="FFFFFF"/>
        <w:spacing w:after="1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Дмитрий Орлов</w:t>
      </w:r>
      <w:r w:rsidR="0046223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 Заместитель Председателя П</w:t>
      </w:r>
      <w:r w:rsidR="00BB59AC" w:rsidRPr="00BB59A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равления </w:t>
      </w:r>
      <w:r w:rsidR="004E69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АКБ «ФОРА-БАНК» (АО):</w:t>
      </w:r>
    </w:p>
    <w:p w14:paraId="300D04E1" w14:textId="77777777" w:rsidR="00516E48" w:rsidRDefault="00DF3B14" w:rsidP="00CB616E">
      <w:pPr>
        <w:spacing w:after="160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20"/>
          <w:szCs w:val="20"/>
          <w:lang w:eastAsia="ru-RU"/>
        </w:rPr>
        <w:t xml:space="preserve">«Внедрение таких дистанционных сервисов как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ru-RU"/>
        </w:rPr>
        <w:t>маркетплейс</w:t>
      </w:r>
      <w:proofErr w:type="spellEnd"/>
      <w:r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ru-RU"/>
        </w:rPr>
        <w:t>Финуслуги</w:t>
      </w:r>
      <w:proofErr w:type="spellEnd"/>
      <w:r>
        <w:rPr>
          <w:rFonts w:ascii="Arial" w:hAnsi="Arial" w:cs="Arial"/>
          <w:color w:val="333333"/>
          <w:sz w:val="20"/>
          <w:szCs w:val="20"/>
          <w:lang w:eastAsia="ru-RU"/>
        </w:rPr>
        <w:t xml:space="preserve"> крайне необходимо для обеспечения доступности финансовых услуг для жителей всех регионов Российской Федерации. Это является одной из важнейших задач для банковского сообщества и финансового сектора в целом. Кроме того, в современных реалиях, когда пандемия еще даёт о себе знать, подобные актуальные проекты помогают максимально безопасно и быстро приобретать передовые и выгодные услуги. Для нас очень важно быть частью этого проекта и иметь возможность предлагать свои самые популярные и востребованные у клиентов продукты. Тем, кому в силу географических ограничений, они ранее не были доступны. С помощью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ru-RU"/>
        </w:rPr>
        <w:t>маркетплейса</w:t>
      </w:r>
      <w:proofErr w:type="spellEnd"/>
      <w:r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ru-RU"/>
        </w:rPr>
        <w:t>Финуслуги</w:t>
      </w:r>
      <w:proofErr w:type="spellEnd"/>
      <w:r>
        <w:rPr>
          <w:rFonts w:ascii="Arial" w:hAnsi="Arial" w:cs="Arial"/>
          <w:color w:val="333333"/>
          <w:sz w:val="20"/>
          <w:szCs w:val="20"/>
          <w:lang w:eastAsia="ru-RU"/>
        </w:rPr>
        <w:t xml:space="preserve"> мы в полной мере реализуем свой девиз – выигрываем вместе!»</w:t>
      </w:r>
    </w:p>
    <w:p w14:paraId="73D15852" w14:textId="5D2E8252" w:rsidR="00516E48" w:rsidRPr="00CB616E" w:rsidRDefault="00516E48" w:rsidP="00CB616E">
      <w:pPr>
        <w:spacing w:after="160"/>
        <w:rPr>
          <w:rFonts w:ascii="Arial" w:hAnsi="Arial" w:cs="Arial"/>
          <w:b/>
          <w:bCs/>
          <w:color w:val="333333"/>
          <w:sz w:val="20"/>
          <w:szCs w:val="20"/>
          <w:lang w:eastAsia="ru-RU"/>
        </w:rPr>
      </w:pPr>
      <w:r w:rsidRPr="00CB616E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Игорь Алутин, 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У</w:t>
      </w:r>
      <w:r w:rsidRPr="00CB616E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правляющий директор проекта </w:t>
      </w:r>
      <w:proofErr w:type="spellStart"/>
      <w:r w:rsidRPr="00CB616E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Финуслуги</w:t>
      </w:r>
      <w:proofErr w:type="spellEnd"/>
      <w:r w:rsidRPr="00CB616E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Московской биржи:</w:t>
      </w:r>
    </w:p>
    <w:p w14:paraId="28F4DA65" w14:textId="77777777" w:rsidR="00237E17" w:rsidRDefault="00CF5366" w:rsidP="00CB6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60" w:line="288" w:lineRule="auto"/>
        <w:rPr>
          <w:rFonts w:ascii="Arial" w:hAnsi="Arial" w:cs="Arial"/>
          <w:color w:val="333333"/>
          <w:sz w:val="20"/>
          <w:szCs w:val="20"/>
          <w:lang w:eastAsia="ru-RU"/>
        </w:rPr>
      </w:pPr>
      <w:r w:rsidRPr="00CF5366">
        <w:rPr>
          <w:rFonts w:ascii="Arial" w:hAnsi="Arial" w:cs="Arial"/>
          <w:color w:val="333333"/>
          <w:sz w:val="20"/>
          <w:szCs w:val="20"/>
          <w:lang w:eastAsia="ru-RU"/>
        </w:rPr>
        <w:t xml:space="preserve">«Россияне ежедневно пользуются </w:t>
      </w:r>
      <w:proofErr w:type="spellStart"/>
      <w:r w:rsidRPr="00CF5366">
        <w:rPr>
          <w:rFonts w:ascii="Arial" w:hAnsi="Arial" w:cs="Arial"/>
          <w:color w:val="333333"/>
          <w:sz w:val="20"/>
          <w:szCs w:val="20"/>
          <w:lang w:eastAsia="ru-RU"/>
        </w:rPr>
        <w:t>Финуслугами</w:t>
      </w:r>
      <w:proofErr w:type="spellEnd"/>
      <w:r w:rsidRPr="00CF5366">
        <w:rPr>
          <w:rFonts w:ascii="Arial" w:hAnsi="Arial" w:cs="Arial"/>
          <w:color w:val="333333"/>
          <w:sz w:val="20"/>
          <w:szCs w:val="20"/>
          <w:lang w:eastAsia="ru-RU"/>
        </w:rPr>
        <w:t xml:space="preserve"> для поиска лучших условий по финансовым продуктам, открывают вклады, приобретают страховки ОСАГО и другие услуги. Со своей стороны мы постоянно расширяем функционал платформы и добавляем новые сервисы. Сегодня мы приветствуем Фора-Банк, который предоставит клиентам дополнительные возможности выгодного размещения депозитов».</w:t>
      </w:r>
    </w:p>
    <w:p w14:paraId="5D0A7696" w14:textId="2D86C206" w:rsidR="006B3736" w:rsidRPr="006B3736" w:rsidRDefault="00BB59AC" w:rsidP="00CB6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60" w:line="288" w:lineRule="auto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BB59A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Московская биржа </w:t>
      </w:r>
      <w:hyperlink r:id="rId5" w:history="1">
        <w:r w:rsidRPr="00BB59AC">
          <w:rPr>
            <w:rFonts w:ascii="Arial" w:eastAsia="Times New Roman" w:hAnsi="Arial" w:cs="Arial"/>
            <w:i/>
            <w:iCs/>
            <w:color w:val="336699"/>
            <w:sz w:val="20"/>
            <w:szCs w:val="20"/>
            <w:u w:val="single"/>
            <w:lang w:eastAsia="ru-RU"/>
          </w:rPr>
          <w:t>представила</w:t>
        </w:r>
      </w:hyperlink>
      <w:r w:rsidRPr="00BB59A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 платформу личных финансов </w:t>
      </w:r>
      <w:proofErr w:type="spellStart"/>
      <w:r w:rsidRPr="00BB59A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Финуслуги</w:t>
      </w:r>
      <w:proofErr w:type="spellEnd"/>
      <w:r w:rsidRPr="00BB59A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15 октября 2020 года. На </w:t>
      </w:r>
      <w:proofErr w:type="spellStart"/>
      <w:r w:rsidRPr="00BB59A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Финуслугах</w:t>
      </w:r>
      <w:proofErr w:type="spellEnd"/>
      <w:r w:rsidRPr="00BB59A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можно выбирать и открывать банковские вклады онлайн в режиме 24/7, а также приобретать полисы ОСАГО. В перспективе на платформе появятся кредиты, облигации федерального займа для населения (ОФЗ-н) и другие продукты от </w:t>
      </w:r>
      <w:r w:rsid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банков, управляющих и страховых </w:t>
      </w:r>
      <w:r w:rsidRPr="00BB59A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компаний.</w:t>
      </w:r>
      <w:r w:rsid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 w:rsidRPr="00BB59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6B3736" w:rsidRP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АКБ «ФОРА-БАНК» (АО) - универсальный коммерческий банк, по состоянию на </w:t>
      </w:r>
      <w:proofErr w:type="gramStart"/>
      <w:r w:rsidR="006B3736" w:rsidRP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01.01.2021</w:t>
      </w:r>
      <w:r w:rsidR="0033653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r w:rsidR="006B3736" w:rsidRP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входит</w:t>
      </w:r>
      <w:proofErr w:type="gramEnd"/>
      <w:r w:rsidR="006B3736" w:rsidRP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в ТОП-90 банков России по размеру активов и в ТОП-50 по объема</w:t>
      </w:r>
      <w:r w:rsid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</w:t>
      </w:r>
      <w:r w:rsidR="006B3736" w:rsidRP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коммерческого кредитования, представлен в 16 регионах России, насчитывает в своей структуре более 1</w:t>
      </w:r>
      <w:r w:rsidR="007F308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30 </w:t>
      </w:r>
      <w:bookmarkStart w:id="0" w:name="_GoBack"/>
      <w:bookmarkEnd w:id="0"/>
      <w:r w:rsidR="006B3736" w:rsidRP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подразделений. Банк обслуживает как юридических, так и физических лиц, активно развивает бизнес банковских карт и сервисы дистанционного обслуживания клиентов. Рейтинговое агентство RAEX («Эксперт РА») присвоило АКБ «ФОРА-БАНК» (АО) рейтинг кредитоспособности на уровне </w:t>
      </w:r>
      <w:proofErr w:type="spellStart"/>
      <w:r w:rsidR="006B3736" w:rsidRP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ruВ</w:t>
      </w:r>
      <w:proofErr w:type="spellEnd"/>
      <w:r w:rsidR="006B3736" w:rsidRP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со стабильным прогнозом. Генеральная лицензия ЦБ РФ на осуществление банковских операций № 1885 </w:t>
      </w:r>
      <w:r w:rsidR="00CE0A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 03.12.2014</w:t>
      </w:r>
      <w:r w:rsidR="006B3736" w:rsidRPr="006B373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r w:rsidR="006B3736">
        <w:rPr>
          <w:color w:val="000000"/>
          <w:sz w:val="18"/>
          <w:szCs w:val="18"/>
        </w:rPr>
        <w:t xml:space="preserve"> </w:t>
      </w:r>
    </w:p>
    <w:p w14:paraId="757444D6" w14:textId="77777777" w:rsidR="00BB59AC" w:rsidRDefault="00BB59AC" w:rsidP="00CB616E">
      <w:pPr>
        <w:spacing w:after="160"/>
      </w:pPr>
    </w:p>
    <w:sectPr w:rsidR="00BB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A3"/>
    <w:rsid w:val="001D512A"/>
    <w:rsid w:val="001D784C"/>
    <w:rsid w:val="00237E17"/>
    <w:rsid w:val="00247495"/>
    <w:rsid w:val="00336535"/>
    <w:rsid w:val="003D0701"/>
    <w:rsid w:val="003F4F98"/>
    <w:rsid w:val="00443D3E"/>
    <w:rsid w:val="00462230"/>
    <w:rsid w:val="004E69CD"/>
    <w:rsid w:val="00516E48"/>
    <w:rsid w:val="006A4411"/>
    <w:rsid w:val="006B2F09"/>
    <w:rsid w:val="006B3736"/>
    <w:rsid w:val="00711E98"/>
    <w:rsid w:val="007B17CA"/>
    <w:rsid w:val="007F308D"/>
    <w:rsid w:val="00935E4B"/>
    <w:rsid w:val="00965880"/>
    <w:rsid w:val="009A6CAA"/>
    <w:rsid w:val="009F0F83"/>
    <w:rsid w:val="00A136DF"/>
    <w:rsid w:val="00A24603"/>
    <w:rsid w:val="00B16AF7"/>
    <w:rsid w:val="00BB59AC"/>
    <w:rsid w:val="00C162ED"/>
    <w:rsid w:val="00C869B0"/>
    <w:rsid w:val="00CB616E"/>
    <w:rsid w:val="00CC6D9E"/>
    <w:rsid w:val="00CE0AC6"/>
    <w:rsid w:val="00CF5366"/>
    <w:rsid w:val="00DF3B14"/>
    <w:rsid w:val="00EB4741"/>
    <w:rsid w:val="00ED2CA3"/>
    <w:rsid w:val="00F022AC"/>
    <w:rsid w:val="00F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FDAE"/>
  <w15:docId w15:val="{1D55DB35-F859-4E21-A233-953356DE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A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9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9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1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7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oex.com/n30621/?nt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D3A6-D89A-43AC-9522-63D15A7F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Илья Дмитриевич</dc:creator>
  <cp:lastModifiedBy>Пронин Илья Дмитриевич</cp:lastModifiedBy>
  <cp:revision>3</cp:revision>
  <dcterms:created xsi:type="dcterms:W3CDTF">2021-07-02T13:02:00Z</dcterms:created>
  <dcterms:modified xsi:type="dcterms:W3CDTF">2021-07-05T08:03:00Z</dcterms:modified>
</cp:coreProperties>
</file>