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line="44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“Альпина” будет продавать в России и СНГ библиотеку саммари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de-DE"/>
        </w:rPr>
        <w:t>getAbstract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Издательская группа “Альпина” заключила официальное соглашение со швейцарско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американской компанией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лидером в области производства деловых саммари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Читатели на территории России и стран СНГ получат доступ к самой большой в мире библиотеке бизнес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книг в кратком изложении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Заниматься продвижением и поддержкой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в России и СНГ будет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Alpina Digital,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цифровой юнит издательства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Справка 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Саммари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 это сжатая версия книги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статьи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отчета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На чтение или прослушивание саммари требуется не более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20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минут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Саммари позволяет выбрать книгу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 для полноценного чтения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2"/>
          <w:szCs w:val="32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Библиотека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существует с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1999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года и на сегодняшний день является крупнейшей в мире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Клиенты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— это порядка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1200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корпораций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из которых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20%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— компании из списка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>Fortune 500.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является партнером более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800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крупнейших издательств по всему миру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it-IT"/>
        </w:rPr>
        <w:t xml:space="preserve">Oxford UP, Hachette, John Wiley &amp; Sons, McGraw-Hill, MIT Press.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Ключевым преимуществом компании является международный коллектив профессиональных редакторов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которые отбирают наиболее актуальные бизнес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материалы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выходящие в разных странах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Над каждым изложением работает команда из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4-5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человек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составителя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редакторов и корректора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Книги в кратком изложении в библиотеке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представлены в электронном и аудиоформатах на русском и английском языках и сгруппированы по тематическим каналам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Еженедельно  ресурс пополняется новинками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Среди авторов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представленных в библиотеке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такие знаковые бизнес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фигуры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как Стивен Кови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Рэй Далио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Роберт Макки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Нассим Талеб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Брайан Трейси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Алекс Остервальдер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Малкольм Гладуэлл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Дэвид Аллен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Ричард Кох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Брайан Суза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Дэвид Голдсмит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Доступ к сервису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возможен как через приложение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так и через веб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интерфейс с любого современного устройства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Издательская группа “Альпина”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  развивающая собственную электронную библиотеку под брендом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Alpina Digital,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теперь сможет предложить своим клиентам существенное расширение образовательного контента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 xml:space="preserve">Подключить корпоративную подписку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можно будет отдельно или в составе пакетного предложения вместе с деловой библиотекой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Alpina Digital.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Александр Лиманский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генеральный директор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Alpina Digital (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издательская группа “Альпина”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):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“Каждый год в мире выходят тысячи полезных деловых книг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Но сколько из них в год может прочитать современный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активный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работающий человек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Десять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двадцать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 лучшем случае сорок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А можно ли ознакомиться за год с концепциями и идеями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500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книг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тратя на это всего полчаса в день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zh-TW" w:eastAsia="zh-TW"/>
        </w:rPr>
        <w:t xml:space="preserve">?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с библиотекой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это стало возможным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чтение одного саммари займет всего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15-20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минут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Такой ресурс позволит экономить время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даст максимум полезной информации и поможет выбрать книгу для более глубокого изучения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Ценность такой библиотеки еще и в том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в ней собраны саммари книг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которые еще не изданы на русском языке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 это значит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можно не ждать перевода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а быть в курсе современных бизнес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трендов прямо сейчас”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Патрик Бриггер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 сооснователь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de-DE"/>
        </w:rPr>
        <w:t>getAbstract: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“Мы гордимся тем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сотрудничаем с таким известным и опытным издателем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как “Альпина”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и надеемся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партнерство будет долгосрочным и взаимовыгодным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При выборе представителя на российском рынке нам был важен опыт и связи в сфере корпоративного обучения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Alpina Digital,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входящая в состав издательства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оптимально соответствует всем нашим критериям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320"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В компании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разработана процедура строгого отбора и оценки изданий — мы готовим краткие изложения только самых лучших книг о бизнесе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По этой причине само включение книги в библиотеку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fr-FR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означает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она является одной из лучших в своей области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320" w:line="440" w:lineRule="atLeast"/>
        <w:ind w:left="0" w:right="0" w:firstLine="0"/>
        <w:jc w:val="left"/>
        <w:rPr>
          <w:rFonts w:ascii="Times New Roman" w:cs="Times New Roman" w:hAnsi="Times New Roman" w:eastAsia="Times New Roman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Мы верим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что полученные знания помогут сотрудникам компаний принимать продуманные и эффективные решения в личной и профессиональной жизни”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Клиенты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getAbstract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 xml:space="preserve">в России и СНГ будут подключаться к сервисному обслуживанию от 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Alpina Digital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на весь период подписки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Это работа с персональным аккаунт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менеджером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регулярные рассылки с обзорами новинок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техническая поддержка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shd w:val="clear" w:color="auto" w:fill="ffffff"/>
          <w:rtl w:val="0"/>
          <w:lang w:val="ru-RU"/>
        </w:rPr>
        <w:t>Издательская группа “Альпина” 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Издательская группа “Альпина” была основана в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1998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году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В ее состав входят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издательства “Альпина Паблишер”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“Альпина нон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фикшн” и “Альпина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Дети”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подразделения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Alpina Digital, Alpina B2B.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  В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2014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году инвестором группы компаний стал дочерний фонд Российской венчурной компании «Инфрафонд РВК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Миссия издательской группы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 распространять знания и создавать технологии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которые помогают человеку развиваться и менять мир к лучшему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i w:val="0"/>
          <w:iCs w:val="0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shd w:val="clear" w:color="auto" w:fill="ffffff"/>
          <w:rtl w:val="0"/>
        </w:rPr>
        <w:t>Alpina Digital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 </w:t>
      </w:r>
      <w:r>
        <w:rPr>
          <w:rFonts w:ascii="Times New Roman" w:hAnsi="Times New Roman" w:hint="default"/>
          <w:i w:val="0"/>
          <w:iCs w:val="0"/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 это цифровой бизнес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юнит издательской группы “Альпина”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Подразделение обеспечивает работу корпоративной библиотеки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Alpina Digital,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на базе которой строят обучение своих сотрудников крупнейшие российские и международные компании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РЖД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Газпром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Альфа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банк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Сбербанк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ВТБ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de-DE"/>
        </w:rPr>
        <w:t xml:space="preserve">, Bayer,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Ростелеком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РосАтом и др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Также бизнес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юнит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 xml:space="preserve">Alpina Digital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>управляет интернет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1"/>
          <w:lang w:val="ar-SA" w:bidi="ar-SA"/>
        </w:rPr>
        <w:t>магазином “Альпина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Книги”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it-IT"/>
        </w:rPr>
        <w:t xml:space="preserve">(alpina.ru)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  <w:lang w:val="ru-RU"/>
        </w:rPr>
        <w:t xml:space="preserve">и обеспечивает работу собственных приложений по продаже электронного контента на платформах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it-IT"/>
        </w:rPr>
        <w:t xml:space="preserve">iOS 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и </w:t>
      </w:r>
      <w:r>
        <w:rPr>
          <w:rFonts w:ascii="Times New Roman" w:hAnsi="Times New Roman"/>
          <w:i w:val="1"/>
          <w:iCs w:val="1"/>
          <w:sz w:val="32"/>
          <w:szCs w:val="32"/>
          <w:shd w:val="clear" w:color="auto" w:fill="ffffff"/>
          <w:rtl w:val="0"/>
          <w:lang w:val="it-IT"/>
        </w:rPr>
        <w:t>Android.</w:t>
      </w:r>
      <w:r>
        <w:rPr>
          <w:rFonts w:ascii="Times New Roman" w:hAnsi="Times New Roman" w:hint="default"/>
          <w:i w:val="1"/>
          <w:iCs w:val="1"/>
          <w:sz w:val="32"/>
          <w:szCs w:val="32"/>
          <w:shd w:val="clear" w:color="auto" w:fill="ffffff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  <w:lang w:val="ru-RU"/>
        </w:rPr>
        <w:t>Контакты</w:t>
      </w:r>
      <w:r>
        <w:rPr>
          <w:rFonts w:ascii="Times New Roman" w:hAnsi="Times New Roman"/>
          <w:sz w:val="32"/>
          <w:szCs w:val="32"/>
          <w:shd w:val="clear" w:color="auto" w:fill="ffffff"/>
          <w:rtl w:val="0"/>
        </w:rPr>
        <w:t>:</w:t>
      </w:r>
      <w:r>
        <w:rPr>
          <w:rFonts w:ascii="Times New Roman" w:hAnsi="Times New Roman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Style w:val="Нет"/>
          <w:rFonts w:ascii="Times" w:cs="Times" w:hAnsi="Times" w:eastAsia="Times"/>
          <w:color w:val="000000"/>
          <w:sz w:val="24"/>
          <w:szCs w:val="24"/>
          <w:u w:val="none"/>
          <w:shd w:val="clear" w:color="auto" w:fill="ffffff"/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instrText xml:space="preserve"> HYPERLINK "http://www.alpinadigital.ru/"</w:instrText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5cc"/>
          <w:sz w:val="32"/>
          <w:szCs w:val="32"/>
          <w:u w:val="single"/>
          <w:rtl w:val="0"/>
          <w:lang w:val="it-IT"/>
        </w:rPr>
        <w:t>www.alpinadigital.ru</w:t>
      </w:r>
      <w:r>
        <w:rPr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end" w:fldLock="0"/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Style w:val="Нет"/>
          <w:rFonts w:ascii="Times" w:cs="Times" w:hAnsi="Times" w:eastAsia="Times"/>
          <w:color w:val="000000"/>
          <w:sz w:val="24"/>
          <w:szCs w:val="24"/>
          <w:u w:val="none"/>
          <w:shd w:val="clear" w:color="auto" w:fill="ffffff"/>
          <w:rtl w:val="0"/>
        </w:rPr>
      </w:pPr>
      <w:r>
        <w:rPr>
          <w:rStyle w:val="Нет"/>
          <w:rFonts w:ascii="Times New Roman" w:hAnsi="Times New Roman"/>
          <w:color w:val="000000"/>
          <w:sz w:val="32"/>
          <w:szCs w:val="32"/>
          <w:u w:val="none"/>
          <w:shd w:val="clear" w:color="auto" w:fill="ffffff"/>
          <w:rtl w:val="0"/>
        </w:rPr>
        <w:t xml:space="preserve">e-mail: </w:t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instrText xml:space="preserve"> HYPERLINK "mailto:forum@alpinadigital.ru"</w:instrText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Times New Roman" w:hAnsi="Times New Roman"/>
          <w:color w:val="1155cc"/>
          <w:sz w:val="32"/>
          <w:szCs w:val="32"/>
          <w:u w:val="single"/>
          <w:rtl w:val="0"/>
        </w:rPr>
        <w:t>forum@alpinadigital.ru</w:t>
      </w:r>
      <w:r>
        <w:rPr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end" w:fldLock="0"/>
      </w:r>
    </w:p>
    <w:p>
      <w:pPr>
        <w:pStyle w:val="По умолчанию"/>
        <w:bidi w:val="0"/>
        <w:spacing w:line="440" w:lineRule="atLeast"/>
        <w:ind w:left="0" w:right="0" w:firstLine="0"/>
        <w:jc w:val="left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instrText xml:space="preserve"> HYPERLINK "https://alpinadigital.ru/files/getAbstract.pdf"</w:instrText>
      </w:r>
      <w:r>
        <w:rPr>
          <w:rStyle w:val="Hyperlink.0"/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color w:val="1155cc"/>
          <w:sz w:val="32"/>
          <w:szCs w:val="32"/>
          <w:u w:val="single"/>
          <w:rtl w:val="0"/>
          <w:lang w:val="ru-RU"/>
        </w:rPr>
        <w:t xml:space="preserve">Больше информации о библиотеке </w:t>
      </w:r>
      <w:r>
        <w:rPr>
          <w:rStyle w:val="Hyperlink.0"/>
          <w:rFonts w:ascii="Times New Roman" w:hAnsi="Times New Roman"/>
          <w:color w:val="1155cc"/>
          <w:sz w:val="32"/>
          <w:szCs w:val="32"/>
          <w:u w:val="single"/>
          <w:rtl w:val="0"/>
          <w:lang w:val="de-DE"/>
        </w:rPr>
        <w:t>getAbstract</w:t>
      </w:r>
      <w:r>
        <w:rPr>
          <w:rFonts w:ascii="Times New Roman" w:cs="Times New Roman" w:hAnsi="Times New Roman" w:eastAsia="Times New Roman"/>
          <w:color w:val="1155cc"/>
          <w:sz w:val="32"/>
          <w:szCs w:val="32"/>
          <w:u w:val="single"/>
          <w:rtl w:val="0"/>
        </w:rPr>
        <w:fldChar w:fldCharType="end" w:fldLock="0"/>
      </w:r>
      <w:r>
        <w:rPr>
          <w:rStyle w:val="Нет"/>
          <w:rFonts w:ascii="Times" w:cs="Times" w:hAnsi="Times" w:eastAsia="Times"/>
          <w:color w:val="000000"/>
          <w:sz w:val="24"/>
          <w:szCs w:val="24"/>
          <w:u w:val="none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