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60F9" w14:textId="77777777" w:rsidR="007A3225" w:rsidRDefault="007A3225" w:rsidP="007A32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Компания «</w:t>
      </w:r>
      <w:proofErr w:type="spellStart"/>
      <w:r>
        <w:rPr>
          <w:rFonts w:ascii="Arial" w:hAnsi="Arial" w:cs="Arial"/>
          <w:b/>
          <w:bCs/>
        </w:rPr>
        <w:t>Интерлизинг</w:t>
      </w:r>
      <w:proofErr w:type="spellEnd"/>
      <w:r>
        <w:rPr>
          <w:rFonts w:ascii="Arial" w:hAnsi="Arial" w:cs="Arial"/>
          <w:b/>
          <w:bCs/>
        </w:rPr>
        <w:t>» подвела итоги продаж 2022 года</w:t>
      </w:r>
    </w:p>
    <w:p w14:paraId="156B3130" w14:textId="77777777" w:rsidR="007A3225" w:rsidRDefault="007A3225" w:rsidP="007A3225">
      <w:pPr>
        <w:rPr>
          <w:rFonts w:ascii="Arial" w:hAnsi="Arial" w:cs="Arial"/>
        </w:rPr>
      </w:pPr>
    </w:p>
    <w:p w14:paraId="4C4AB44F" w14:textId="77777777" w:rsidR="007A3225" w:rsidRDefault="007A3225" w:rsidP="007A3225">
      <w:r>
        <w:rPr>
          <w:rFonts w:ascii="Arial" w:hAnsi="Arial" w:cs="Arial"/>
        </w:rPr>
        <w:t>По итогам 2022 года объем нового бизнеса компании составил 38 млрд рублей (включая НДС), что на 14% больше, чем годом ранее. Текущий лизинговый портфель за отчетный период вырос на 36% относительно прошлого года и превысил 52 млрд рублей.</w:t>
      </w:r>
    </w:p>
    <w:p w14:paraId="68F42B8A" w14:textId="77777777" w:rsidR="007A3225" w:rsidRDefault="007A3225" w:rsidP="007A3225">
      <w:r>
        <w:rPr>
          <w:rFonts w:ascii="Arial" w:hAnsi="Arial" w:cs="Arial"/>
        </w:rPr>
        <w:t>«2022 год стал годом серьёзных перемен, но после каждого нестабильного периода остаются эффективные компании, которые смогли оперативно адаптироваться к новым условиям. На 2023 год мы поставили сверхамбициозные планы: рост продаж, развитие филиальной сети, запуск новых продуктов и сервисов. Наша цель – превосходить ожидания клиентов на всех этапах взаимодействия», – отмечает коммерческий директор «</w:t>
      </w:r>
      <w:proofErr w:type="spellStart"/>
      <w:r>
        <w:rPr>
          <w:rFonts w:ascii="Arial" w:hAnsi="Arial" w:cs="Arial"/>
        </w:rPr>
        <w:t>Интерлизинг</w:t>
      </w:r>
      <w:proofErr w:type="spellEnd"/>
      <w:r>
        <w:rPr>
          <w:rFonts w:ascii="Arial" w:hAnsi="Arial" w:cs="Arial"/>
        </w:rPr>
        <w:t>» Сергей Жарков.</w:t>
      </w:r>
    </w:p>
    <w:p w14:paraId="7A373C19" w14:textId="77777777" w:rsidR="007A3225" w:rsidRDefault="007A3225" w:rsidP="007A3225">
      <w:r>
        <w:rPr>
          <w:rFonts w:ascii="Arial" w:hAnsi="Arial" w:cs="Arial"/>
        </w:rPr>
        <w:t> </w:t>
      </w:r>
    </w:p>
    <w:p w14:paraId="34098BA9" w14:textId="77777777" w:rsidR="007A3225" w:rsidRDefault="007A3225" w:rsidP="007A3225">
      <w:r>
        <w:rPr>
          <w:rFonts w:ascii="Arial" w:hAnsi="Arial" w:cs="Arial"/>
        </w:rPr>
        <w:t xml:space="preserve">В 2022 году </w:t>
      </w:r>
      <w:proofErr w:type="spellStart"/>
      <w:r>
        <w:rPr>
          <w:rFonts w:ascii="Arial" w:hAnsi="Arial" w:cs="Arial"/>
        </w:rPr>
        <w:t>Интерлизинг</w:t>
      </w:r>
      <w:proofErr w:type="spellEnd"/>
      <w:r>
        <w:rPr>
          <w:rFonts w:ascii="Arial" w:hAnsi="Arial" w:cs="Arial"/>
        </w:rPr>
        <w:t xml:space="preserve"> передал клиентам 6 </w:t>
      </w:r>
      <w:proofErr w:type="gramStart"/>
      <w:r>
        <w:rPr>
          <w:rFonts w:ascii="Arial" w:hAnsi="Arial" w:cs="Arial"/>
        </w:rPr>
        <w:t>777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 единиц</w:t>
      </w:r>
      <w:proofErr w:type="gramEnd"/>
      <w:r>
        <w:rPr>
          <w:rFonts w:ascii="Arial" w:hAnsi="Arial" w:cs="Arial"/>
        </w:rPr>
        <w:t xml:space="preserve"> техники. Наиболее популярными предметами лизинга стали: автотранспорт – его доля в структуре нового бизнеса составляет 46%, из которых грузовая техника – 28%, легковой транспорт – 18%. Далее следует сегмент специальной техники – 35% и оборудование –19%.</w:t>
      </w:r>
    </w:p>
    <w:p w14:paraId="6D3FA08B" w14:textId="77777777" w:rsidR="007A3225" w:rsidRDefault="007A3225" w:rsidP="007A3225">
      <w:r>
        <w:rPr>
          <w:rFonts w:ascii="Arial" w:hAnsi="Arial" w:cs="Arial"/>
        </w:rPr>
        <w:t> </w:t>
      </w:r>
    </w:p>
    <w:p w14:paraId="3CFEDFA5" w14:textId="77777777" w:rsidR="007A3225" w:rsidRDefault="007A3225" w:rsidP="007A3225">
      <w:r>
        <w:rPr>
          <w:rFonts w:ascii="Arial" w:hAnsi="Arial" w:cs="Arial"/>
        </w:rPr>
        <w:t>Средняя стоимость приобретения легкового автомобиля в лизинг в компании «</w:t>
      </w:r>
      <w:proofErr w:type="spellStart"/>
      <w:r>
        <w:rPr>
          <w:rFonts w:ascii="Arial" w:hAnsi="Arial" w:cs="Arial"/>
        </w:rPr>
        <w:t>Интерлизинг</w:t>
      </w:r>
      <w:proofErr w:type="spellEnd"/>
      <w:r>
        <w:rPr>
          <w:rFonts w:ascii="Arial" w:hAnsi="Arial" w:cs="Arial"/>
        </w:rPr>
        <w:t xml:space="preserve">» по итогам прошлого года составила 4,14 миллиона рублей, грузового – 7,35 миллиона рублей. В пятерку самых популярных марок легковых автомобилей среди российских лизингополучателей вошли: </w:t>
      </w:r>
      <w:r>
        <w:rPr>
          <w:rFonts w:ascii="Arial" w:hAnsi="Arial" w:cs="Arial"/>
          <w:lang w:val="en-US"/>
        </w:rPr>
        <w:t>Lada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Mercedes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Benz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Toyota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Kia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Hyundai</w:t>
      </w:r>
      <w:r>
        <w:rPr>
          <w:rFonts w:ascii="Arial" w:hAnsi="Arial" w:cs="Arial"/>
        </w:rPr>
        <w:t xml:space="preserve">. ТОП-5 среди марок грузовых автомобилей распределился следующим образом: </w:t>
      </w:r>
      <w:proofErr w:type="spellStart"/>
      <w:r>
        <w:rPr>
          <w:rFonts w:ascii="Arial" w:hAnsi="Arial" w:cs="Arial"/>
          <w:lang w:val="en-US"/>
        </w:rPr>
        <w:t>Shacman</w:t>
      </w:r>
      <w:proofErr w:type="spellEnd"/>
      <w:r>
        <w:rPr>
          <w:rFonts w:ascii="Arial" w:hAnsi="Arial" w:cs="Arial"/>
        </w:rPr>
        <w:t xml:space="preserve">, КамАЗ, </w:t>
      </w:r>
      <w:r>
        <w:rPr>
          <w:rFonts w:ascii="Arial" w:hAnsi="Arial" w:cs="Arial"/>
          <w:lang w:val="en-US"/>
        </w:rPr>
        <w:t>FAW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SITRAK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Mercedes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Benz</w:t>
      </w:r>
      <w:r>
        <w:rPr>
          <w:rFonts w:ascii="Arial" w:hAnsi="Arial" w:cs="Arial"/>
        </w:rPr>
        <w:t>.</w:t>
      </w:r>
    </w:p>
    <w:p w14:paraId="26457521" w14:textId="77777777" w:rsidR="00BB46C2" w:rsidRDefault="00BB46C2">
      <w:bookmarkStart w:id="0" w:name="_GoBack"/>
      <w:bookmarkEnd w:id="0"/>
    </w:p>
    <w:sectPr w:rsidR="00BB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92"/>
    <w:rsid w:val="007A3225"/>
    <w:rsid w:val="00AA3092"/>
    <w:rsid w:val="00B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D3BD-5998-4A91-B551-E858FC66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22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Interleasing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Виктория</dc:creator>
  <cp:keywords/>
  <dc:description/>
  <cp:lastModifiedBy>Тищенко Виктория</cp:lastModifiedBy>
  <cp:revision>3</cp:revision>
  <dcterms:created xsi:type="dcterms:W3CDTF">2023-03-02T06:14:00Z</dcterms:created>
  <dcterms:modified xsi:type="dcterms:W3CDTF">2023-03-02T06:14:00Z</dcterms:modified>
</cp:coreProperties>
</file>