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DCBD" w14:textId="03F977A4" w:rsidR="006B01FB" w:rsidRPr="00D605C5" w:rsidRDefault="006B01FB" w:rsidP="00D605C5">
      <w:pPr>
        <w:jc w:val="center"/>
        <w:rPr>
          <w:b/>
          <w:bCs/>
        </w:rPr>
      </w:pPr>
      <w:r w:rsidRPr="00D605C5">
        <w:rPr>
          <w:b/>
          <w:bCs/>
        </w:rPr>
        <w:t>Анализ российского рынка платежей: итоги 2022 г., прогноз до 2026 г.</w:t>
      </w:r>
    </w:p>
    <w:p w14:paraId="0EC1ED6B" w14:textId="77777777" w:rsidR="006B01FB" w:rsidRDefault="006B01FB" w:rsidP="006B01FB"/>
    <w:p w14:paraId="40BDE289" w14:textId="77777777" w:rsidR="006B01FB" w:rsidRPr="00D605C5" w:rsidRDefault="006B01FB" w:rsidP="00D605C5">
      <w:pPr>
        <w:ind w:firstLine="708"/>
        <w:rPr>
          <w:i/>
          <w:iCs/>
        </w:rPr>
      </w:pPr>
      <w:r w:rsidRPr="00D605C5">
        <w:rPr>
          <w:i/>
          <w:iCs/>
        </w:rPr>
        <w:t>В феврале 2023 года исследовательская компания NeoAnalytics завершила проведение маркетингового исследования российского рынка платежей.</w:t>
      </w:r>
    </w:p>
    <w:p w14:paraId="4FA8723E" w14:textId="77777777" w:rsidR="006B01FB" w:rsidRDefault="006B01FB" w:rsidP="006B01FB"/>
    <w:p w14:paraId="0C339183" w14:textId="77777777" w:rsidR="006B01FB" w:rsidRDefault="006B01FB" w:rsidP="006B01FB">
      <w:r>
        <w:t xml:space="preserve">В ходе исследования, проведенного NeoAnalytics на тему «Российский рынок платежей: итоги 2022г., прогноз до 2026 г.», выяснилось, что в последнее время отмечается рост безналичной оплаты на основании данных ЦБ РФ.  Развитие современных технологий оказывает большое влияние на выбор способов оплаты населением. Если в 2013 г. в структуре оплаты доля безналичной оплаты в России составляла 17,6%, то в 2022 г. доля выросла до 58,7%.  </w:t>
      </w:r>
    </w:p>
    <w:p w14:paraId="31621207" w14:textId="77777777" w:rsidR="006B01FB" w:rsidRDefault="006B01FB" w:rsidP="006B01FB"/>
    <w:p w14:paraId="1A5A5C4E" w14:textId="77777777" w:rsidR="006B01FB" w:rsidRDefault="006B01FB" w:rsidP="006B01FB">
      <w:r>
        <w:t xml:space="preserve">Кроме того, как показывает ретроспектива периода 2014-2022 гг. динамика объема безналичных платежей более интенсивна. В частности, в 2022 г. рост данного объема составил 10,7% на фоне аналогичного показателя наличной оплаты в 1,2% годом ранее. </w:t>
      </w:r>
    </w:p>
    <w:p w14:paraId="1793D3EF" w14:textId="77777777" w:rsidR="006B01FB" w:rsidRDefault="006B01FB" w:rsidP="006B01FB"/>
    <w:p w14:paraId="1D364920" w14:textId="77777777" w:rsidR="006B01FB" w:rsidRDefault="006B01FB" w:rsidP="006B01FB">
      <w:r>
        <w:t>Таким образом, по данным статистики ЦБ РФ безналичная оплата на территории России в 2022 г. увеличилась на 10,7% и составила 42 736,7 трлн. руб. Отмечается существенный рост показателя 2022 г. в сравнении с аналогичным индикатором 2013 г., когда объем составил 4 560,1 млрд. руб. Рост составил практически в 10 раз.</w:t>
      </w:r>
    </w:p>
    <w:p w14:paraId="46A0072C" w14:textId="77777777" w:rsidR="006B01FB" w:rsidRDefault="006B01FB" w:rsidP="006B01FB"/>
    <w:p w14:paraId="044005D2" w14:textId="77777777" w:rsidR="006B01FB" w:rsidRDefault="006B01FB" w:rsidP="006B01FB">
      <w:r>
        <w:t xml:space="preserve">В свою очередь объем использования наличных денег при оплате в 2022 г. увеличился всего на 1,2% по отношению к аналогичному показателю прошлого года, и составил 30 010 млрд. руб. Основная тенденция данного сегмента – сокращение доли использования наличных денег при оплате товаров и услуг.  </w:t>
      </w:r>
    </w:p>
    <w:p w14:paraId="272BECCF" w14:textId="77777777" w:rsidR="006B01FB" w:rsidRDefault="006B01FB" w:rsidP="006B01FB"/>
    <w:p w14:paraId="5B28786C" w14:textId="77777777" w:rsidR="006B01FB" w:rsidRDefault="006B01FB" w:rsidP="006B01FB">
      <w:r>
        <w:t xml:space="preserve">В целом российский рынок платежей является достаточно развитым. Имеется собственная платежная система, представлены различные сервисы оплаты. Ретроспектива показывает положительную динамику рынку и ежегодно меняющуюся структуру платежей. </w:t>
      </w:r>
    </w:p>
    <w:p w14:paraId="3AA09C0E" w14:textId="77777777" w:rsidR="006B01FB" w:rsidRDefault="006B01FB" w:rsidP="006B01FB"/>
    <w:p w14:paraId="3E8F903D" w14:textId="77777777" w:rsidR="006B01FB" w:rsidRDefault="006B01FB" w:rsidP="006B01FB">
      <w:r>
        <w:t xml:space="preserve">Помимо количества операций, на рынке меняются технологии оплаты, повышается скорость и безопасность платежей, их стоимость становится более доступной для пользователей. </w:t>
      </w:r>
    </w:p>
    <w:p w14:paraId="249D551F" w14:textId="77777777" w:rsidR="006B01FB" w:rsidRDefault="006B01FB" w:rsidP="006B01FB"/>
    <w:p w14:paraId="42D73B63" w14:textId="77777777" w:rsidR="006B01FB" w:rsidRDefault="006B01FB" w:rsidP="006B01FB">
      <w:r>
        <w:t>Большой вклад в развитие безналичной оплаты вносит интернет-торговля, которая ежегодно увеличивается на 20-30%.</w:t>
      </w:r>
    </w:p>
    <w:p w14:paraId="560E167C" w14:textId="77777777" w:rsidR="006B01FB" w:rsidRDefault="006B01FB" w:rsidP="006B01FB"/>
    <w:p w14:paraId="758184DC" w14:textId="77777777" w:rsidR="006B01FB" w:rsidRDefault="006B01FB" w:rsidP="006B01FB">
      <w:r>
        <w:t>Данный отчет является продуктом интеллектуальной собственностью исследовательской компании NeoAnalytics.</w:t>
      </w:r>
    </w:p>
    <w:p w14:paraId="04D2E8C2" w14:textId="77777777" w:rsidR="006B01FB" w:rsidRDefault="006B01FB" w:rsidP="006B01FB"/>
    <w:p w14:paraId="259C5A83" w14:textId="2A37FF45" w:rsidR="008235CE" w:rsidRDefault="006B01FB" w:rsidP="006B01FB">
      <w:r>
        <w:lastRenderedPageBreak/>
        <w:t>Более подробно с результатами исследования можно ознакомиться на официальном сайте www.neoanalytics.ru</w:t>
      </w:r>
    </w:p>
    <w:sectPr w:rsidR="0082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CE"/>
    <w:rsid w:val="006B01FB"/>
    <w:rsid w:val="008235CE"/>
    <w:rsid w:val="00D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430E"/>
  <w15:chartTrackingRefBased/>
  <w15:docId w15:val="{998ED8D3-8C9C-4060-890F-C64A275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2023-03-09T08:01:00Z</dcterms:created>
  <dcterms:modified xsi:type="dcterms:W3CDTF">2023-03-09T08:02:00Z</dcterms:modified>
</cp:coreProperties>
</file>