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322F" w14:textId="77777777" w:rsidR="00D07C6C" w:rsidRPr="00D07C6C" w:rsidRDefault="00D07C6C" w:rsidP="00D07C6C">
      <w:pPr>
        <w:rPr>
          <w:b/>
          <w:bCs/>
        </w:rPr>
      </w:pPr>
      <w:r w:rsidRPr="00D07C6C">
        <w:rPr>
          <w:b/>
          <w:bCs/>
        </w:rPr>
        <w:t xml:space="preserve">Анализ рынка криптовалюты в мире и в России: итоги 2022 г., прогноз до 2026 г. </w:t>
      </w:r>
    </w:p>
    <w:p w14:paraId="2D5B0F5D" w14:textId="77777777" w:rsidR="00D07C6C" w:rsidRDefault="00D07C6C" w:rsidP="00D07C6C"/>
    <w:p w14:paraId="196937E8" w14:textId="77777777" w:rsidR="00D07C6C" w:rsidRPr="00D07C6C" w:rsidRDefault="00D07C6C" w:rsidP="00D07C6C">
      <w:pPr>
        <w:rPr>
          <w:i/>
          <w:iCs/>
        </w:rPr>
      </w:pPr>
      <w:r w:rsidRPr="00D07C6C">
        <w:rPr>
          <w:i/>
          <w:iCs/>
        </w:rPr>
        <w:t>В марте 2023 года исследовательская компания NeoAnalytics завершила проведение маркетингового исследования рынка криптовалюты в мире и в России.</w:t>
      </w:r>
    </w:p>
    <w:p w14:paraId="74927FF1" w14:textId="77777777" w:rsidR="00D07C6C" w:rsidRDefault="00D07C6C" w:rsidP="00D07C6C"/>
    <w:p w14:paraId="33433763" w14:textId="77777777" w:rsidR="00D07C6C" w:rsidRDefault="00D07C6C" w:rsidP="00D07C6C">
      <w:r>
        <w:t xml:space="preserve">В ходе исследования, проведенного NeoAnalytics на тему «Рынок криптовалюты в мире и в России: итоги 2022г., прогноз до 2026 г.», выяснилось, что Россия является одним из важных игроков на рынке криптовалюте в мире. Так, на основании анализа данных ЦБ РФ в России было выявлено, что около 17 млн. чел. владеют криптовалютой на сумму более 16,5 трлн. руб. ($214 млрд.), что составляет 26% от общей мировой стоимости </w:t>
      </w:r>
      <w:proofErr w:type="spellStart"/>
      <w:r>
        <w:t>криптоактивов</w:t>
      </w:r>
      <w:proofErr w:type="spellEnd"/>
      <w:r>
        <w:t xml:space="preserve"> в 2022 г. Возраст основных владельцев криптовалюты (около 60%) составляет от 25 до 44 лет.</w:t>
      </w:r>
    </w:p>
    <w:p w14:paraId="34B0AE1A" w14:textId="77777777" w:rsidR="00D07C6C" w:rsidRDefault="00D07C6C" w:rsidP="00D07C6C"/>
    <w:p w14:paraId="7913ECD0" w14:textId="77777777" w:rsidR="00D07C6C" w:rsidRDefault="00D07C6C" w:rsidP="00D07C6C">
      <w:r>
        <w:t xml:space="preserve">Кроме того, Россия является ключевым игроком в мире по майнингу криптовалюты с долей рынка 11% в 2022 г.  Выручка от добычи биткоина (BTC) составила более 400 млн. долл. В качестве вознаграждения российские </w:t>
      </w:r>
      <w:proofErr w:type="spellStart"/>
      <w:r>
        <w:t>майнеры</w:t>
      </w:r>
      <w:proofErr w:type="spellEnd"/>
      <w:r>
        <w:t xml:space="preserve"> получили около 15 тыс. BTC. Этому способствуют, в первую очередь, сравнительно низкие тарифы на электроэнергию. </w:t>
      </w:r>
    </w:p>
    <w:p w14:paraId="0C70F1CF" w14:textId="77777777" w:rsidR="00D07C6C" w:rsidRDefault="00D07C6C" w:rsidP="00D07C6C"/>
    <w:p w14:paraId="63F94A9E" w14:textId="77777777" w:rsidR="00D07C6C" w:rsidRDefault="00D07C6C" w:rsidP="00D07C6C">
      <w:r>
        <w:t xml:space="preserve">В России рынок криптовалюты регулируется законом "О цифровых финансовых активах», который вступил в силу 1 января 2021 г. Согласно закону, допускается использовать криптовалюты в качестве объекта инвестирования, но запрещается её использование для оплаты товаров и услуг.  Кроме того, ряд законотворческих инициатив, которые призваны регулировать данный </w:t>
      </w:r>
      <w:proofErr w:type="gramStart"/>
      <w:r>
        <w:t>рынок,  –</w:t>
      </w:r>
      <w:proofErr w:type="gramEnd"/>
      <w:r>
        <w:t xml:space="preserve"> в процессе подготовки. </w:t>
      </w:r>
    </w:p>
    <w:p w14:paraId="6DB086FB" w14:textId="77777777" w:rsidR="00D07C6C" w:rsidRDefault="00D07C6C" w:rsidP="00D07C6C"/>
    <w:p w14:paraId="2837477E" w14:textId="77777777" w:rsidR="00D07C6C" w:rsidRDefault="00D07C6C" w:rsidP="00D07C6C">
      <w:r>
        <w:t>Однако необходимо отметить, что в целом на сегодняшний день в России пока окончательно не сформулировано регулирование данной области. Основные законодательные инициативы еще впереди.</w:t>
      </w:r>
    </w:p>
    <w:p w14:paraId="6BBE6D6F" w14:textId="77777777" w:rsidR="00D07C6C" w:rsidRDefault="00D07C6C" w:rsidP="00D07C6C"/>
    <w:p w14:paraId="0379322A" w14:textId="77777777" w:rsidR="00D07C6C" w:rsidRDefault="00D07C6C" w:rsidP="00D07C6C">
      <w:r>
        <w:t>Данный отчет является продуктом интеллектуальной собственностью исследовательской компании NeoAnalytics.</w:t>
      </w:r>
    </w:p>
    <w:p w14:paraId="5B862C07" w14:textId="77777777" w:rsidR="00D07C6C" w:rsidRDefault="00D07C6C" w:rsidP="00D07C6C"/>
    <w:p w14:paraId="3AA356C1" w14:textId="45540047" w:rsidR="00D07C6C" w:rsidRDefault="00D07C6C" w:rsidP="00D07C6C">
      <w:r>
        <w:t>Более подробно с результатами исследования можно ознакомиться на официальном сайте www.neoanalytics.ru</w:t>
      </w:r>
    </w:p>
    <w:sectPr w:rsidR="00D0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6C"/>
    <w:rsid w:val="00D0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7F84"/>
  <w15:chartTrackingRefBased/>
  <w15:docId w15:val="{BC00D0D1-EE19-433C-BA83-1C0FEF15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2023-04-06T08:08:00Z</dcterms:created>
  <dcterms:modified xsi:type="dcterms:W3CDTF">2023-04-06T08:09:00Z</dcterms:modified>
</cp:coreProperties>
</file>