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9BD8" w14:textId="77777777" w:rsidR="005F3F63" w:rsidRDefault="005F3F63" w:rsidP="00EF3D36">
      <w:pPr>
        <w:spacing w:before="240" w:line="276" w:lineRule="auto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proofErr w:type="spellStart"/>
      <w:r w:rsidRPr="005F3F6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Olympus</w:t>
      </w:r>
      <w:proofErr w:type="spellEnd"/>
      <w:r w:rsidRPr="005F3F6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и </w:t>
      </w:r>
      <w:proofErr w:type="spellStart"/>
      <w:r w:rsidRPr="005F3F6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>EmplDocs</w:t>
      </w:r>
      <w:proofErr w:type="spellEnd"/>
      <w:r w:rsidRPr="005F3F63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на конференции HR TECH по автоматизации кадров в 2023 году</w:t>
      </w:r>
      <w:bookmarkStart w:id="0" w:name="_GoBack"/>
      <w:bookmarkEnd w:id="0"/>
    </w:p>
    <w:p w14:paraId="5C111A48" w14:textId="1FAE1EC7" w:rsidR="00EF3D36" w:rsidRDefault="005F3F63" w:rsidP="00EF3D36">
      <w:pPr>
        <w:spacing w:before="24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b/>
          <w:color w:val="000000"/>
          <w:lang w:eastAsia="ru-RU"/>
        </w:rPr>
        <w:t>21 апреля</w:t>
      </w:r>
      <w:r w:rsidRPr="005F3F63">
        <w:rPr>
          <w:rFonts w:ascii="Arial" w:eastAsia="Times New Roman" w:hAnsi="Arial" w:cs="Arial"/>
          <w:color w:val="000000"/>
          <w:lang w:eastAsia="ru-RU"/>
        </w:rPr>
        <w:t xml:space="preserve"> состоится конференция для HR-директоров и интеграторов по автоматизации кадровых процессов. Как работает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импортозамещение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на рынке ПО, когда ушли крупные игроки.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представит свой кейс интеграции КЭДО на примере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Olympus</w:t>
      </w:r>
      <w:proofErr w:type="spellEnd"/>
      <w:r w:rsidR="00EF3D36" w:rsidRPr="00EF3D36">
        <w:rPr>
          <w:rFonts w:ascii="Arial" w:eastAsia="Times New Roman" w:hAnsi="Arial" w:cs="Arial"/>
          <w:color w:val="000000"/>
          <w:lang w:eastAsia="ru-RU"/>
        </w:rPr>
        <w:t>.</w:t>
      </w:r>
    </w:p>
    <w:p w14:paraId="57827B94" w14:textId="0C2ED9B7" w:rsidR="00EF3D36" w:rsidRDefault="005F3F63" w:rsidP="00EF3D36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pict w14:anchorId="1303A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2.75pt;height:233.25pt">
            <v:imagedata r:id="rId6" o:title="800х500"/>
          </v:shape>
        </w:pict>
      </w:r>
    </w:p>
    <w:p w14:paraId="044BAAD2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Конференция HR TECH пройдет 21 апреля онлайн в рамках подготовки к марафону HR-Трансформация. Организатором конференции выступит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Quorum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>, который с 2007 года организует встречи руководителей компаний и органов власти в России.</w:t>
      </w:r>
    </w:p>
    <w:p w14:paraId="65E4DC88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Команда внедрения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Olympus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представят кейс доработки и адаптации HRM-решения для компании. Олег Филиппов и Оксана Григорьева расскажут, как сделать сотрудников счастливее на докладе «Система для людей, а не люди для системы»:</w:t>
      </w:r>
    </w:p>
    <w:p w14:paraId="7A222262" w14:textId="77777777" w:rsidR="005F3F63" w:rsidRPr="005F3F63" w:rsidRDefault="005F3F63" w:rsidP="005F3F63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Что меняется в компании с автоматизацией кадров</w:t>
      </w:r>
    </w:p>
    <w:p w14:paraId="0A8E0922" w14:textId="0CAC23DC" w:rsidR="005F3F63" w:rsidRPr="005F3F63" w:rsidRDefault="005F3F63" w:rsidP="005F3F63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Как КЭДО влияет на HR бренд</w:t>
      </w:r>
    </w:p>
    <w:p w14:paraId="060116D3" w14:textId="74E6BA17" w:rsidR="005F3F63" w:rsidRPr="005F3F63" w:rsidRDefault="005F3F63" w:rsidP="005F3F63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Доработки платформы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Olympus</w:t>
      </w:r>
      <w:proofErr w:type="spellEnd"/>
    </w:p>
    <w:p w14:paraId="72D55C57" w14:textId="403118AE" w:rsidR="005F3F63" w:rsidRPr="005F3F63" w:rsidRDefault="005F3F63" w:rsidP="005F3F63">
      <w:pPr>
        <w:pStyle w:val="ListParagraph"/>
        <w:numPr>
          <w:ilvl w:val="0"/>
          <w:numId w:val="3"/>
        </w:num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Итоги внедрения HRM-системы — ожидаемые и неожиданные</w:t>
      </w:r>
    </w:p>
    <w:p w14:paraId="3B93034E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На конференции поднимут темы трудоустройства, управления командами, внедрения отечественного ПО, плюсы и минусы внедрения. Спикеры представят интересные доклады:</w:t>
      </w:r>
    </w:p>
    <w:p w14:paraId="11F2A0BB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— Какие технологии ушли в 2022 году, а какие только появляются</w:t>
      </w:r>
    </w:p>
    <w:p w14:paraId="240CCDCC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—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Цифровизация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кадров в ритейле</w:t>
      </w:r>
    </w:p>
    <w:p w14:paraId="1A3FD6DD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— Как работает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импортозамещение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на рынке автоматизации, когда ушли крупные игроки</w:t>
      </w:r>
    </w:p>
    <w:p w14:paraId="1E22A844" w14:textId="77777777" w:rsidR="005F3F63" w:rsidRP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 xml:space="preserve">— Снимаем с себя 90%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операционки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за счет IT архитектуры HR системы</w:t>
      </w:r>
    </w:p>
    <w:p w14:paraId="7D4D0BC5" w14:textId="77777777" w:rsidR="005F3F63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 w:rsidRPr="005F3F63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Провалы и ошибки автоматизации</w:t>
      </w:r>
    </w:p>
    <w:p w14:paraId="71E2C8D8" w14:textId="05A1B7C9" w:rsidR="005F3F63" w:rsidRPr="00EF3D36" w:rsidRDefault="005F3F63" w:rsidP="005F3F63">
      <w:pPr>
        <w:spacing w:before="200" w:after="20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Спикерами на конференции и экспертами круглого стола </w:t>
      </w:r>
      <w:r w:rsidRPr="005F3F63">
        <w:rPr>
          <w:rFonts w:ascii="Arial" w:eastAsia="Times New Roman" w:hAnsi="Arial" w:cs="Arial"/>
          <w:color w:val="000000"/>
          <w:lang w:eastAsia="ru-RU"/>
        </w:rPr>
        <w:t xml:space="preserve">выступят представители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Гринатома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, Тензора, Ростелекома,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EmplDocs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, VEON,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Inventive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Retail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Group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, международные и российские компании по недвижимости и медицины. В финале III онлайн-конференции «Автоматизация HR процессов 2023» состоится </w:t>
      </w:r>
      <w:proofErr w:type="spellStart"/>
      <w:r w:rsidRPr="005F3F63">
        <w:rPr>
          <w:rFonts w:ascii="Arial" w:eastAsia="Times New Roman" w:hAnsi="Arial" w:cs="Arial"/>
          <w:color w:val="000000"/>
          <w:lang w:eastAsia="ru-RU"/>
        </w:rPr>
        <w:t>воркшоп</w:t>
      </w:r>
      <w:proofErr w:type="spellEnd"/>
      <w:r w:rsidRPr="005F3F63">
        <w:rPr>
          <w:rFonts w:ascii="Arial" w:eastAsia="Times New Roman" w:hAnsi="Arial" w:cs="Arial"/>
          <w:color w:val="000000"/>
          <w:lang w:eastAsia="ru-RU"/>
        </w:rPr>
        <w:t xml:space="preserve"> от практиков бизнеса и рынка найма.</w:t>
      </w:r>
    </w:p>
    <w:p w14:paraId="2A292352" w14:textId="064F830B" w:rsidR="00D14E76" w:rsidRDefault="005F3F63" w:rsidP="005F3F63">
      <w:pPr>
        <w:spacing w:before="200" w:after="200" w:line="276" w:lineRule="auto"/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Участие платное. </w:t>
      </w:r>
      <w:r>
        <w:rPr>
          <w:rFonts w:ascii="Arial" w:eastAsia="Times New Roman" w:hAnsi="Arial" w:cs="Arial"/>
          <w:color w:val="000000"/>
          <w:lang w:eastAsia="ru-RU"/>
        </w:rPr>
        <w:t xml:space="preserve">Зарегистрироваться или посмотреть материалы о докладе </w:t>
      </w:r>
      <w:hyperlink r:id="rId7" w:history="1">
        <w:r w:rsidRPr="005F3F63">
          <w:rPr>
            <w:rStyle w:val="Hyperlink"/>
            <w:rFonts w:ascii="Arial" w:eastAsia="Times New Roman" w:hAnsi="Arial" w:cs="Arial"/>
            <w:lang w:eastAsia="ru-RU"/>
          </w:rPr>
          <w:t>https://empldocs.1c-wiseadvice.ru/empldocs-olympus-hrtech2023</w:t>
        </w:r>
      </w:hyperlink>
    </w:p>
    <w:sectPr w:rsidR="00D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9F2"/>
    <w:multiLevelType w:val="hybridMultilevel"/>
    <w:tmpl w:val="079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82B"/>
    <w:multiLevelType w:val="multilevel"/>
    <w:tmpl w:val="1A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322F2"/>
    <w:multiLevelType w:val="multilevel"/>
    <w:tmpl w:val="9A6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E"/>
    <w:rsid w:val="00100A61"/>
    <w:rsid w:val="005F3F63"/>
    <w:rsid w:val="0097481E"/>
    <w:rsid w:val="00D14E76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76D"/>
  <w15:chartTrackingRefBased/>
  <w15:docId w15:val="{3B245184-F7A5-4A3A-AA28-9B8466E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00A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6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A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3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mpldocs.1c-wiseadvice.ru/empldocs-olympus-hrtech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A8D4-8FF9-42F3-B342-A66BA019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2</cp:revision>
  <dcterms:created xsi:type="dcterms:W3CDTF">2023-04-12T15:32:00Z</dcterms:created>
  <dcterms:modified xsi:type="dcterms:W3CDTF">2023-04-12T15:32:00Z</dcterms:modified>
</cp:coreProperties>
</file>