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73E7" w:rsidRPr="008473E7" w:rsidRDefault="008473E7" w:rsidP="008473E7">
      <w:pPr>
        <w:jc w:val="center"/>
        <w:rPr>
          <w:b/>
          <w:bCs/>
        </w:rPr>
      </w:pPr>
      <w:r w:rsidRPr="008473E7">
        <w:rPr>
          <w:b/>
          <w:bCs/>
        </w:rPr>
        <w:t>Анализ российского рынка эквайринга: итоги 2022 г., прогноз до 2026 г.</w:t>
      </w:r>
    </w:p>
    <w:p w:rsidR="008473E7" w:rsidRDefault="008473E7" w:rsidP="008473E7"/>
    <w:p w:rsidR="008473E7" w:rsidRPr="008473E7" w:rsidRDefault="008473E7" w:rsidP="008473E7">
      <w:pPr>
        <w:ind w:firstLine="708"/>
        <w:rPr>
          <w:i/>
          <w:iCs/>
        </w:rPr>
      </w:pPr>
      <w:r w:rsidRPr="008473E7">
        <w:rPr>
          <w:i/>
          <w:iCs/>
        </w:rPr>
        <w:t>В феврале 2023 года исследовательская компания NeoAnalytics завершила проведение маркетингового исследования российского рынка эквайринга.</w:t>
      </w:r>
    </w:p>
    <w:p w:rsidR="008473E7" w:rsidRDefault="008473E7" w:rsidP="008473E7"/>
    <w:p w:rsidR="008473E7" w:rsidRDefault="008473E7" w:rsidP="008473E7">
      <w:r>
        <w:t>В ходе исследования, проведенного NeoAnalytics на тему «Российский рынок эквайринга: итоги 2022г., прогноз до 2026 г.», выяснилось, что динамика рынка эквайринга напрямую коррелирует с ростом объемов онлайн-торговли, а также с увеличением расчетов банковскими картами при офлайн продажах. Как показывает анализ статистики в ретроспективе, оба индикатора показывают впечатляющую динамику в последнее время.</w:t>
      </w:r>
    </w:p>
    <w:p w:rsidR="008473E7" w:rsidRDefault="008473E7" w:rsidP="008473E7"/>
    <w:p w:rsidR="008473E7" w:rsidRDefault="008473E7" w:rsidP="008473E7">
      <w:r>
        <w:t xml:space="preserve">Однако, не смотря на положительные результаты в 2022 г. сформировался тренд на замедление динамики основных показателей. Это связано, в первую очередь, с некоторым </w:t>
      </w:r>
      <w:r>
        <w:t>замедлением прироста</w:t>
      </w:r>
      <w:r>
        <w:t xml:space="preserve"> рынка электронной коммерции.</w:t>
      </w:r>
    </w:p>
    <w:p w:rsidR="008473E7" w:rsidRDefault="008473E7" w:rsidP="008473E7"/>
    <w:p w:rsidR="008473E7" w:rsidRDefault="008473E7" w:rsidP="008473E7">
      <w:r>
        <w:t xml:space="preserve">Оборот российского рынка эквайринга (торгового и Интернет-эквайринга) оценивается на сегодняшний день в чуть более 39,0 трлн. руб. Темпы роста рынка в 2022 г. составили 9,8%. </w:t>
      </w:r>
    </w:p>
    <w:p w:rsidR="008473E7" w:rsidRDefault="008473E7" w:rsidP="008473E7"/>
    <w:p w:rsidR="008473E7" w:rsidRDefault="008473E7" w:rsidP="008473E7">
      <w:r>
        <w:t xml:space="preserve">Примечательно, что в период 2013-2018 гг. динамика оборота была более интенсивной. Начиная с 2019 г. динамика прироста несколько замедлилась. Показатель прироста 2022 г. является минимальным в ретроспективе практически десяти лет. Однако показатель 2022 г. вырос значительно, практически в 8,6 раз по отношению к 2013 г.  </w:t>
      </w:r>
    </w:p>
    <w:p w:rsidR="008473E7" w:rsidRDefault="008473E7" w:rsidP="008473E7"/>
    <w:p w:rsidR="008473E7" w:rsidRDefault="008473E7" w:rsidP="008473E7">
      <w:r>
        <w:t>Сегодня в России доля торгового эквайринга составляет около 56%, соответственно, на долю интернет-эквайринга приходится около 44%. При этом интернет-эквайринг активно отвоевывает долю у торгового эквайринга за счет роста онлайн торговли.</w:t>
      </w:r>
    </w:p>
    <w:p w:rsidR="008473E7" w:rsidRDefault="008473E7" w:rsidP="008473E7"/>
    <w:p w:rsidR="008473E7" w:rsidRDefault="008473E7" w:rsidP="008473E7">
      <w:r>
        <w:t xml:space="preserve">В России активно увеличивается число банковских карт и объемы безналичной оплаты. В 2022 г. количество платежных карт, выпущенных кредитными организациями и Банком России, составило 396 </w:t>
      </w:r>
      <w:proofErr w:type="spellStart"/>
      <w:r>
        <w:t>млн.ед</w:t>
      </w:r>
      <w:proofErr w:type="spellEnd"/>
      <w:r>
        <w:t>. и выросло на 18,3%.</w:t>
      </w:r>
    </w:p>
    <w:p w:rsidR="008473E7" w:rsidRDefault="008473E7" w:rsidP="008473E7"/>
    <w:p w:rsidR="008473E7" w:rsidRDefault="008473E7" w:rsidP="008473E7">
      <w:r>
        <w:t>Данный отчет является продуктом интеллектуальной собственностью исследовательской компании NeoAnalytics.</w:t>
      </w:r>
    </w:p>
    <w:p w:rsidR="008473E7" w:rsidRDefault="008473E7" w:rsidP="008473E7"/>
    <w:p w:rsidR="008473E7" w:rsidRDefault="008473E7" w:rsidP="008473E7">
      <w:r>
        <w:t>Более подробно с результатами исследования можно ознакомиться на официальном сайте www.neoanalytics.ru</w:t>
      </w:r>
    </w:p>
    <w:sectPr w:rsidR="0084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E7"/>
    <w:rsid w:val="0084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EC9C"/>
  <w15:chartTrackingRefBased/>
  <w15:docId w15:val="{1FCEEFD0-177F-4999-89CC-DA63B58E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1</cp:revision>
  <dcterms:created xsi:type="dcterms:W3CDTF">2023-04-21T12:23:00Z</dcterms:created>
  <dcterms:modified xsi:type="dcterms:W3CDTF">2023-04-21T12:25:00Z</dcterms:modified>
</cp:coreProperties>
</file>