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054486">
        <w:tc>
          <w:tcPr>
            <w:tcW w:w="5571" w:type="dxa"/>
            <w:shd w:val="clear" w:color="auto" w:fill="auto"/>
          </w:tcPr>
          <w:p w:rsidR="00054486" w:rsidRDefault="002750AA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  <w:lang w:val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30" y="1459"/>
                      <wp:lineTo x="2786" y="3406"/>
                      <wp:lineTo x="1442" y="7299"/>
                      <wp:lineTo x="1442" y="14700"/>
                      <wp:lineTo x="1578" y="15856"/>
                      <wp:lineTo x="3459" y="20135"/>
                      <wp:lineTo x="4002" y="20926"/>
                      <wp:lineTo x="5211" y="20926"/>
                      <wp:lineTo x="15299" y="15470"/>
                      <wp:lineTo x="15299" y="14700"/>
                      <wp:lineTo x="18531" y="11577"/>
                      <wp:lineTo x="19604" y="10016"/>
                      <wp:lineTo x="18932" y="8475"/>
                      <wp:lineTo x="19740" y="7299"/>
                      <wp:lineTo x="17588" y="6143"/>
                      <wp:lineTo x="5611" y="1459"/>
                      <wp:lineTo x="3730" y="145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054486" w:rsidRDefault="00054486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054486" w:rsidRDefault="00054486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</w:p>
    <w:p w:rsidR="00FC2883" w:rsidRDefault="002750AA" w:rsidP="00FC2883">
      <w:pPr>
        <w:spacing w:before="80" w:after="80"/>
        <w:rPr>
          <w:rFonts w:ascii="Trebuchet MS" w:eastAsia="Rosatom" w:hAnsi="Trebuchet MS"/>
          <w:color w:val="343433"/>
          <w:sz w:val="24"/>
          <w:szCs w:val="24"/>
          <w:lang w:val="ru-RU"/>
        </w:rPr>
      </w:pPr>
      <w:r w:rsidRPr="001563D7">
        <w:rPr>
          <w:rFonts w:ascii="Trebuchet MS" w:hAnsi="Trebuchet MS"/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559BDFBB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5560" cy="1455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054486" w:rsidRDefault="006D1C7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 w:rsidR="002750AA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750AA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054486" w:rsidRDefault="002750AA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054486" w:rsidRDefault="00054486">
                            <w:pPr>
                              <w:pStyle w:val="af4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BDFBB" id="Надпись 4" o:spid="_x0000_s1026" style="position:absolute;margin-left:0;margin-top:-113.05pt;width:505.2pt;height:114.6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" o:allowincell="f" filled="f" stroked="f" strokeweight=".5pt">
                <v:textbox>
                  <w:txbxContent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7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054486" w:rsidRDefault="009D35B9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>
                        <w:r w:rsidR="002750AA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2750AA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054486" w:rsidRDefault="002750AA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054486" w:rsidRDefault="00054486">
                      <w:pPr>
                        <w:pStyle w:val="af4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3D7">
        <w:rPr>
          <w:rFonts w:ascii="Trebuchet MS" w:eastAsia="Rosatom" w:hAnsi="Trebuchet MS"/>
          <w:color w:val="343433"/>
          <w:sz w:val="24"/>
          <w:szCs w:val="24"/>
          <w:lang w:val="ru-RU"/>
        </w:rPr>
        <w:t>ПРЕСС-РЕЛИЗ</w:t>
      </w:r>
    </w:p>
    <w:p w:rsidR="00054486" w:rsidRPr="00FC2883" w:rsidRDefault="00FC2883" w:rsidP="00FC2883">
      <w:pPr>
        <w:spacing w:before="80" w:after="80"/>
        <w:rPr>
          <w:rFonts w:ascii="Trebuchet MS" w:eastAsia="Rosatom" w:hAnsi="Trebuchet MS"/>
          <w:color w:val="343433"/>
          <w:sz w:val="24"/>
          <w:szCs w:val="24"/>
          <w:lang w:val="ru-RU"/>
        </w:rPr>
      </w:pPr>
      <w:r w:rsidRPr="00FC2883">
        <w:rPr>
          <w:rFonts w:ascii="Trebuchet MS" w:eastAsia="Rosatom" w:hAnsi="Trebuchet MS"/>
          <w:color w:val="343433"/>
          <w:sz w:val="24"/>
          <w:szCs w:val="24"/>
          <w:lang w:val="ru-RU"/>
        </w:rPr>
        <w:t>21</w:t>
      </w:r>
      <w:r w:rsidR="00217614" w:rsidRPr="00FC2883">
        <w:rPr>
          <w:rFonts w:ascii="Trebuchet MS" w:eastAsia="Rosatom" w:hAnsi="Trebuchet MS"/>
          <w:color w:val="000000" w:themeColor="text1"/>
          <w:sz w:val="24"/>
          <w:szCs w:val="24"/>
          <w:lang w:val="ru-RU"/>
        </w:rPr>
        <w:t>.07</w:t>
      </w:r>
      <w:r w:rsidR="006250F9" w:rsidRPr="00FC2883">
        <w:rPr>
          <w:rFonts w:ascii="Trebuchet MS" w:eastAsia="Rosatom" w:hAnsi="Trebuchet MS"/>
          <w:color w:val="000000" w:themeColor="text1"/>
          <w:sz w:val="24"/>
          <w:szCs w:val="24"/>
          <w:lang w:val="ru-RU"/>
        </w:rPr>
        <w:t>.2023</w:t>
      </w:r>
    </w:p>
    <w:p w:rsidR="00FC2883" w:rsidRPr="00FC2883" w:rsidRDefault="00FC2883" w:rsidP="00FC2883">
      <w:pPr>
        <w:tabs>
          <w:tab w:val="left" w:pos="1134"/>
        </w:tabs>
        <w:spacing w:line="240" w:lineRule="auto"/>
        <w:ind w:right="-46"/>
        <w:jc w:val="both"/>
        <w:rPr>
          <w:rFonts w:ascii="Trebuchet MS" w:eastAsia="Rosatom" w:hAnsi="Trebuchet MS"/>
          <w:b/>
          <w:color w:val="343433"/>
          <w:sz w:val="24"/>
          <w:szCs w:val="24"/>
        </w:rPr>
      </w:pPr>
      <w:r w:rsidRPr="00FC2883">
        <w:rPr>
          <w:rFonts w:ascii="Trebuchet MS" w:eastAsia="Rosatom" w:hAnsi="Trebuchet MS"/>
          <w:b/>
          <w:color w:val="343433"/>
          <w:sz w:val="24"/>
          <w:szCs w:val="24"/>
        </w:rPr>
        <w:t xml:space="preserve">Курская АЭС отправила первую партию ценного изотопа кобальта-60 </w:t>
      </w:r>
    </w:p>
    <w:p w:rsidR="00FC2883" w:rsidRPr="00FC2883" w:rsidRDefault="00FC2883" w:rsidP="00FC2883">
      <w:pPr>
        <w:tabs>
          <w:tab w:val="left" w:pos="1134"/>
        </w:tabs>
        <w:spacing w:line="240" w:lineRule="auto"/>
        <w:ind w:right="-46"/>
        <w:jc w:val="both"/>
        <w:rPr>
          <w:rFonts w:ascii="Trebuchet MS" w:eastAsia="Rosatom" w:hAnsi="Trebuchet MS"/>
          <w:b/>
          <w:color w:val="343433"/>
          <w:sz w:val="24"/>
          <w:szCs w:val="24"/>
        </w:rPr>
      </w:pP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Курская АЭС отправила на Ленинградскую АЭС для подготовки товарных партий и отгрузки заказчику первую партию стерилизационного кобальта-60, широко применяемого во многих отраслях промышленности и медицины. Это ключевое событие в достижении стратегической цели Госкорпорации «Росатом» по созданию новых продуктов для российского и международного рынков.</w:t>
      </w: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 xml:space="preserve">«Возможность наработки изотопов на энергетических канальных реакторах показала, что атом служит людям не только своей энергетической составляющей. Получаемый кобальт-60 используется в производстве источников гамма-излучения. Закрытые источники гамма-излучения с кобальтом-60, используемые в исследовательских и коммерческих </w:t>
      </w:r>
      <w:proofErr w:type="spellStart"/>
      <w:proofErr w:type="gramStart"/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облучательных</w:t>
      </w:r>
      <w:proofErr w:type="spellEnd"/>
      <w:proofErr w:type="gramEnd"/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 xml:space="preserve"> гамма-установках, имеют высокую коммерческую ценность и устойчивый спрос и широко применяются во многих странах мира. Наработка кобальта-60 в реакторной установке РБМК-1000 – это деятельность, которая регулируется и лицензируется Федеральной службой по экологическому, технологическому и атомному надзору. Все работы проводятся с обеспечением высокого уровня ядерной и радиационной безопасности», – отмечает заместитель Генерального директора – директор Курской АЭС Александр </w:t>
      </w:r>
      <w:proofErr w:type="spellStart"/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Увакин</w:t>
      </w:r>
      <w:proofErr w:type="spellEnd"/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.</w:t>
      </w: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 xml:space="preserve">«Сегодня Росэнергоатом обеспечивает более 20% мирового потребления кобальта-60, применяемого для стерилизации медицинских изделий, обеззараживания продуктов питания и модификации материалов. Благодаря отгрузкам с Курской АЭС, Ленинградской АЭС и Смоленской АЭС Концерн «Росэнергоатом» уже в этом году планирует достичь 30% доли мирового рынка», – отметил руководитель Проектного офиса по развитию изотопного бизнеса Артур </w:t>
      </w:r>
      <w:proofErr w:type="spellStart"/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Миськов</w:t>
      </w:r>
      <w:proofErr w:type="spellEnd"/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.</w:t>
      </w: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Из наработанного количества кобальта-60 в первой партии Курской АЭС можно стерилизовать не менее 15 тысяч м³ изделий медицинского назначения.</w:t>
      </w: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Осваивать новый для себя вид деятельности Курская АЭС начала в 2018 году. После разработки соответствующих обоснований безопасности и получения разрешений Регулятора поэтапно в реакторную установку энергоблока № 4 были загружены 27 стержней дополнительных кобальтовых поглотителей (СДПК). А с 2022 года СДПК загружаются в реакторную установку энергоблока № 3, что позволит увеличить объемы производства кобальта-60 на мощностях Курской АЭС в 2 раза. Каждый дополнительный поглотитель – это 144 капсулы никелированного природного кобальта-59. В реакторе природный кобальт под воздействием нейтронов превращается в новый изотоп – кобальт-60.</w:t>
      </w: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 xml:space="preserve">По результатам целого комплекса работ по подготовке к выгрузке кобальта-60 спроектировано, изготовлено, смонтировано и испытано отечественное </w:t>
      </w:r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lastRenderedPageBreak/>
        <w:t>оборудование для обращения с кобальтом-60. Сейчас на Курской АЭС выполняется выгрузка из реактора энергоблока №4 ценного материала, который в специализированных контейнерах отправляется на следующий передел для поставки заказчику.</w:t>
      </w: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Объемы планируемого к наработке кобальта-60 на Курской АЭС законтрактованы на весь период эксплуатации энергоблоков № 3 и № 4.</w:t>
      </w:r>
    </w:p>
    <w:p w:rsidR="006D1C76" w:rsidRPr="006D1C76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</w:p>
    <w:p w:rsidR="00FC2883" w:rsidRDefault="006D1C76" w:rsidP="006D1C76">
      <w:pPr>
        <w:spacing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</w:pPr>
      <w:r w:rsidRPr="006D1C76">
        <w:rPr>
          <w:rFonts w:ascii="Trebuchet MS" w:eastAsia="Times New Roman" w:hAnsi="Trebuchet MS" w:cs="Times New Roman"/>
          <w:color w:val="000000"/>
          <w:sz w:val="24"/>
          <w:szCs w:val="24"/>
          <w:lang w:val="ru-RU"/>
        </w:rPr>
        <w:t>Помимо производства кобальта-60, на Курской АЭС проводятся работы по обеспечению возможности наработки наиболее востребованных медицинских изотопов: йода-131, йода-125, самария-153, молибдена-99 и лютеция-177 для диагностики и лечения онкозаболеваний.</w:t>
      </w:r>
    </w:p>
    <w:p w:rsidR="006D1C76" w:rsidRPr="00FC2883" w:rsidRDefault="006D1C76" w:rsidP="006D1C76">
      <w:pPr>
        <w:spacing w:line="240" w:lineRule="auto"/>
        <w:jc w:val="both"/>
        <w:rPr>
          <w:rFonts w:ascii="Trebuchet MS" w:eastAsia="Rosatom" w:hAnsi="Trebuchet MS"/>
          <w:color w:val="000000"/>
          <w:sz w:val="24"/>
          <w:szCs w:val="24"/>
        </w:rPr>
      </w:pPr>
      <w:bookmarkStart w:id="0" w:name="_GoBack"/>
      <w:bookmarkEnd w:id="0"/>
    </w:p>
    <w:p w:rsidR="00FC2883" w:rsidRPr="00FC2883" w:rsidRDefault="00FC2883" w:rsidP="00FC2883">
      <w:pPr>
        <w:spacing w:line="240" w:lineRule="auto"/>
        <w:ind w:right="-170"/>
        <w:jc w:val="both"/>
        <w:outlineLvl w:val="0"/>
        <w:rPr>
          <w:rFonts w:ascii="Trebuchet MS" w:hAnsi="Trebuchet MS"/>
          <w:b/>
          <w:bCs/>
          <w:i/>
          <w:iCs/>
          <w:sz w:val="24"/>
          <w:szCs w:val="24"/>
        </w:rPr>
      </w:pPr>
      <w:r w:rsidRPr="00FC2883">
        <w:rPr>
          <w:rFonts w:ascii="Trebuchet MS" w:hAnsi="Trebuchet MS"/>
          <w:b/>
          <w:bCs/>
          <w:i/>
          <w:iCs/>
          <w:sz w:val="24"/>
          <w:szCs w:val="24"/>
        </w:rPr>
        <w:t>Справка:</w:t>
      </w:r>
    </w:p>
    <w:p w:rsidR="00FC2883" w:rsidRPr="00FC2883" w:rsidRDefault="00FC2883" w:rsidP="00FC2883">
      <w:pPr>
        <w:spacing w:line="240" w:lineRule="auto"/>
        <w:ind w:right="-170"/>
        <w:jc w:val="both"/>
        <w:outlineLvl w:val="0"/>
        <w:rPr>
          <w:rFonts w:ascii="Trebuchet MS" w:hAnsi="Trebuchet MS"/>
          <w:i/>
          <w:iCs/>
          <w:sz w:val="24"/>
          <w:szCs w:val="24"/>
        </w:rPr>
      </w:pPr>
    </w:p>
    <w:p w:rsidR="00FC2883" w:rsidRPr="00FC2883" w:rsidRDefault="00FC2883" w:rsidP="00FC2883">
      <w:pPr>
        <w:spacing w:line="240" w:lineRule="auto"/>
        <w:ind w:right="-170"/>
        <w:jc w:val="both"/>
        <w:outlineLvl w:val="0"/>
        <w:rPr>
          <w:rFonts w:ascii="Trebuchet MS" w:hAnsi="Trebuchet MS"/>
          <w:i/>
          <w:iCs/>
          <w:sz w:val="24"/>
          <w:szCs w:val="24"/>
        </w:rPr>
      </w:pPr>
      <w:r w:rsidRPr="00FC2883">
        <w:rPr>
          <w:rFonts w:ascii="Trebuchet MS" w:hAnsi="Trebuchet MS"/>
          <w:i/>
          <w:iCs/>
          <w:sz w:val="24"/>
          <w:szCs w:val="24"/>
        </w:rPr>
        <w:t>Обеспечение доступности технологий ядерной медицины в регионах Российской Федерации, в том числе востребованных радиофармпрепаратов, имеет важное социальное значение, так как напрямую связано с мероприятиями здравоохранения, направленными на борьбу с онкологическими и другими распространёнными заболеваниями в стране. Реализация проектов Росатома по производству кобальта-60 и изотопов медицинского назначения направлены прежде всего на повышение качества жизни населения, охрану его здоровья, а также на развитие российской промышленности.</w:t>
      </w:r>
    </w:p>
    <w:p w:rsidR="00FC2883" w:rsidRPr="00FC2883" w:rsidRDefault="00FC2883" w:rsidP="00FC2883">
      <w:pPr>
        <w:shd w:val="clear" w:color="auto" w:fill="FFFFFF"/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FC2883" w:rsidRPr="00FC2883" w:rsidRDefault="00FC2883" w:rsidP="00FC2883">
      <w:pPr>
        <w:shd w:val="clear" w:color="auto" w:fill="FFFFFF"/>
        <w:spacing w:line="240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 w:rsidRPr="00FC2883">
        <w:rPr>
          <w:rFonts w:ascii="Trebuchet MS" w:hAnsi="Trebuchet MS"/>
          <w:color w:val="000000" w:themeColor="text1"/>
          <w:sz w:val="24"/>
          <w:szCs w:val="24"/>
        </w:rPr>
        <w:t>Управление информации и общественных связей Курской АЭС</w:t>
      </w:r>
    </w:p>
    <w:p w:rsidR="007979BF" w:rsidRPr="00CB3EC9" w:rsidRDefault="007979BF" w:rsidP="00CB3EC9">
      <w:pPr>
        <w:spacing w:line="240" w:lineRule="auto"/>
        <w:ind w:right="-46"/>
        <w:jc w:val="both"/>
        <w:rPr>
          <w:rFonts w:ascii="Trebuchet MS" w:hAnsi="Trebuchet MS" w:cs="Times New Roman"/>
          <w:sz w:val="24"/>
          <w:szCs w:val="24"/>
        </w:rPr>
      </w:pPr>
    </w:p>
    <w:sectPr w:rsidR="007979BF" w:rsidRPr="00CB3EC9">
      <w:pgSz w:w="11906" w:h="16838"/>
      <w:pgMar w:top="575" w:right="1440" w:bottom="454" w:left="1440" w:header="0" w:footer="0" w:gutter="0"/>
      <w:pgNumType w:start="1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HiddenHorzOCl">
    <w:altName w:val="Times New Roman"/>
    <w:charset w:val="01"/>
    <w:family w:val="roman"/>
    <w:pitch w:val="default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86"/>
    <w:rsid w:val="00011738"/>
    <w:rsid w:val="0003120D"/>
    <w:rsid w:val="000538D4"/>
    <w:rsid w:val="00054486"/>
    <w:rsid w:val="000646EB"/>
    <w:rsid w:val="000C0672"/>
    <w:rsid w:val="00100215"/>
    <w:rsid w:val="00123C52"/>
    <w:rsid w:val="001563D7"/>
    <w:rsid w:val="0016038D"/>
    <w:rsid w:val="001B21BE"/>
    <w:rsid w:val="001C7742"/>
    <w:rsid w:val="001F345B"/>
    <w:rsid w:val="00217614"/>
    <w:rsid w:val="00233E58"/>
    <w:rsid w:val="0023546F"/>
    <w:rsid w:val="00242E0F"/>
    <w:rsid w:val="0025079B"/>
    <w:rsid w:val="002750AA"/>
    <w:rsid w:val="002D29A3"/>
    <w:rsid w:val="00303E23"/>
    <w:rsid w:val="00317EB0"/>
    <w:rsid w:val="003C18CC"/>
    <w:rsid w:val="004908F9"/>
    <w:rsid w:val="00505D95"/>
    <w:rsid w:val="00511D86"/>
    <w:rsid w:val="00524375"/>
    <w:rsid w:val="00554A47"/>
    <w:rsid w:val="005C2E31"/>
    <w:rsid w:val="00620D45"/>
    <w:rsid w:val="006250F9"/>
    <w:rsid w:val="0065148A"/>
    <w:rsid w:val="00654C47"/>
    <w:rsid w:val="006665EE"/>
    <w:rsid w:val="006C7140"/>
    <w:rsid w:val="006D1C76"/>
    <w:rsid w:val="007054B6"/>
    <w:rsid w:val="0074015E"/>
    <w:rsid w:val="00757FA4"/>
    <w:rsid w:val="007979BF"/>
    <w:rsid w:val="007E7764"/>
    <w:rsid w:val="00815E63"/>
    <w:rsid w:val="00827D14"/>
    <w:rsid w:val="00855516"/>
    <w:rsid w:val="008778D2"/>
    <w:rsid w:val="00885FA7"/>
    <w:rsid w:val="008C705A"/>
    <w:rsid w:val="008F0072"/>
    <w:rsid w:val="00915FEB"/>
    <w:rsid w:val="009B1C7E"/>
    <w:rsid w:val="009C2AC8"/>
    <w:rsid w:val="009C50D3"/>
    <w:rsid w:val="009D35B9"/>
    <w:rsid w:val="00A55904"/>
    <w:rsid w:val="00A56C9E"/>
    <w:rsid w:val="00A85585"/>
    <w:rsid w:val="00AD2F12"/>
    <w:rsid w:val="00AD3920"/>
    <w:rsid w:val="00AE73B1"/>
    <w:rsid w:val="00B37F09"/>
    <w:rsid w:val="00B65085"/>
    <w:rsid w:val="00B77825"/>
    <w:rsid w:val="00C0324B"/>
    <w:rsid w:val="00C04905"/>
    <w:rsid w:val="00C70AC9"/>
    <w:rsid w:val="00CB3EC9"/>
    <w:rsid w:val="00D262DC"/>
    <w:rsid w:val="00D30DC8"/>
    <w:rsid w:val="00D50081"/>
    <w:rsid w:val="00E06EE9"/>
    <w:rsid w:val="00E71666"/>
    <w:rsid w:val="00EB5146"/>
    <w:rsid w:val="00EE41B1"/>
    <w:rsid w:val="00F16AF0"/>
    <w:rsid w:val="00F36987"/>
    <w:rsid w:val="00F44C96"/>
    <w:rsid w:val="00F56510"/>
    <w:rsid w:val="00F60439"/>
    <w:rsid w:val="00F755B3"/>
    <w:rsid w:val="00FC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567D"/>
  <w15:docId w15:val="{BD4DF320-754B-4DFD-888E-C3629A09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rsid w:val="00AC4ABA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news-date-time">
    <w:name w:val="news-date-time"/>
    <w:basedOn w:val="a0"/>
    <w:qFormat/>
    <w:rsid w:val="003F3631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0E18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link w:val="11"/>
    <w:uiPriority w:val="99"/>
    <w:rsid w:val="002750AA"/>
    <w:rPr>
      <w:color w:val="0000FF"/>
      <w:u w:val="single"/>
    </w:rPr>
  </w:style>
  <w:style w:type="paragraph" w:customStyle="1" w:styleId="af6">
    <w:name w:val="[Основной абзац]"/>
    <w:basedOn w:val="a"/>
    <w:uiPriority w:val="99"/>
    <w:rsid w:val="000538D4"/>
    <w:pPr>
      <w:suppressAutoHyphens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Rosatom" w:eastAsia="Calibri" w:hAnsi="Rosatom" w:cs="Rosatom"/>
      <w:color w:val="000000"/>
      <w:sz w:val="17"/>
      <w:szCs w:val="17"/>
      <w:lang w:val="ru-RU" w:eastAsia="en-US"/>
    </w:rPr>
  </w:style>
  <w:style w:type="character" w:customStyle="1" w:styleId="apple-converted-space">
    <w:name w:val="apple-converted-space"/>
    <w:basedOn w:val="a0"/>
    <w:qFormat/>
    <w:rsid w:val="0003120D"/>
  </w:style>
  <w:style w:type="character" w:customStyle="1" w:styleId="-0">
    <w:name w:val="АЛР-КЛЮЧ"/>
    <w:uiPriority w:val="1"/>
    <w:qFormat/>
    <w:rsid w:val="00620D45"/>
    <w:rPr>
      <w:b/>
    </w:rPr>
  </w:style>
  <w:style w:type="paragraph" w:customStyle="1" w:styleId="11">
    <w:name w:val="Гиперссылка1"/>
    <w:link w:val="af5"/>
    <w:rsid w:val="00CB3EC9"/>
    <w:pPr>
      <w:suppressAutoHyphens w:val="0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Антон Бородин</cp:lastModifiedBy>
  <cp:revision>3</cp:revision>
  <cp:lastPrinted>2021-01-19T11:28:00Z</cp:lastPrinted>
  <dcterms:created xsi:type="dcterms:W3CDTF">2023-07-21T08:32:00Z</dcterms:created>
  <dcterms:modified xsi:type="dcterms:W3CDTF">2023-07-21T17:09:00Z</dcterms:modified>
  <dc:language>ru-RU</dc:language>
</cp:coreProperties>
</file>