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3D" w:rsidRDefault="00F2043D" w:rsidP="00F2043D">
      <w:pPr>
        <w:spacing w:after="0" w:line="240" w:lineRule="auto"/>
        <w:jc w:val="center"/>
        <w:rPr>
          <w:rFonts w:asciiTheme="minorHAnsi" w:hAnsiTheme="minorHAnsi"/>
          <w:b/>
          <w:color w:val="222222"/>
          <w:sz w:val="24"/>
          <w:szCs w:val="24"/>
          <w:shd w:val="clear" w:color="auto" w:fill="FFFFFF"/>
        </w:rPr>
      </w:pPr>
    </w:p>
    <w:p w:rsidR="00F2043D" w:rsidRDefault="00F2043D" w:rsidP="00F2043D">
      <w:pPr>
        <w:spacing w:after="0" w:line="240" w:lineRule="auto"/>
        <w:jc w:val="center"/>
        <w:rPr>
          <w:rFonts w:asciiTheme="minorHAnsi" w:hAnsiTheme="minorHAnsi"/>
          <w:b/>
          <w:color w:val="222222"/>
          <w:sz w:val="24"/>
          <w:szCs w:val="24"/>
          <w:shd w:val="clear" w:color="auto" w:fill="FFFFFF"/>
        </w:rPr>
      </w:pPr>
    </w:p>
    <w:p w:rsidR="000F4DC5" w:rsidRPr="000F4DC5" w:rsidRDefault="000F4DC5" w:rsidP="000F4DC5">
      <w:pPr>
        <w:spacing w:after="120" w:line="360" w:lineRule="auto"/>
        <w:ind w:firstLine="567"/>
        <w:contextualSpacing/>
        <w:jc w:val="center"/>
        <w:rPr>
          <w:rFonts w:ascii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/>
          <w:b/>
          <w:color w:val="222222"/>
          <w:sz w:val="28"/>
          <w:szCs w:val="28"/>
          <w:shd w:val="clear" w:color="auto" w:fill="FFFFFF"/>
        </w:rPr>
        <w:t>В клубном квартале</w:t>
      </w:r>
      <w:r w:rsidR="00EC7F99">
        <w:rPr>
          <w:rFonts w:ascii="Times New Roman"/>
          <w:b/>
          <w:color w:val="222222"/>
          <w:sz w:val="28"/>
          <w:szCs w:val="28"/>
          <w:shd w:val="clear" w:color="auto" w:fill="FFFFFF"/>
        </w:rPr>
        <w:t xml:space="preserve"> «Резиденции к</w:t>
      </w:r>
      <w:bookmarkStart w:id="0" w:name="_GoBack"/>
      <w:bookmarkEnd w:id="0"/>
      <w:r w:rsidRPr="000F4DC5">
        <w:rPr>
          <w:rFonts w:ascii="Times New Roman"/>
          <w:b/>
          <w:color w:val="222222"/>
          <w:sz w:val="28"/>
          <w:szCs w:val="28"/>
          <w:shd w:val="clear" w:color="auto" w:fill="FFFFFF"/>
        </w:rPr>
        <w:t>омпозиторов» зав</w:t>
      </w:r>
      <w:r>
        <w:rPr>
          <w:rFonts w:ascii="Times New Roman"/>
          <w:b/>
          <w:color w:val="222222"/>
          <w:sz w:val="28"/>
          <w:szCs w:val="28"/>
          <w:shd w:val="clear" w:color="auto" w:fill="FFFFFF"/>
        </w:rPr>
        <w:t>ершаются продажи первой очереди</w:t>
      </w:r>
    </w:p>
    <w:p w:rsidR="000F4DC5" w:rsidRPr="000F4DC5" w:rsidRDefault="000F4DC5" w:rsidP="000F4DC5">
      <w:pPr>
        <w:spacing w:after="80" w:line="312" w:lineRule="auto"/>
        <w:ind w:firstLine="567"/>
        <w:contextualSpacing/>
        <w:jc w:val="both"/>
        <w:rPr>
          <w:rFonts w:ascii="Times New Roman"/>
          <w:color w:val="222222"/>
          <w:sz w:val="26"/>
          <w:szCs w:val="26"/>
          <w:shd w:val="clear" w:color="auto" w:fill="FFFFFF"/>
        </w:rPr>
      </w:pPr>
      <w:r w:rsidRPr="000F4DC5">
        <w:rPr>
          <w:rFonts w:ascii="Times New Roman"/>
          <w:b/>
          <w:color w:val="222222"/>
          <w:sz w:val="28"/>
          <w:szCs w:val="28"/>
          <w:shd w:val="clear" w:color="auto" w:fill="FFFFFF"/>
        </w:rPr>
        <w:t>Москва, 19 марта 2018.</w:t>
      </w:r>
      <w:r w:rsidRPr="000F4DC5">
        <w:rPr>
          <w:rFonts w:ascii="Times New Roman"/>
          <w:color w:val="222222"/>
          <w:sz w:val="28"/>
          <w:szCs w:val="28"/>
          <w:shd w:val="clear" w:color="auto" w:fill="FFFFFF"/>
        </w:rPr>
        <w:t xml:space="preserve"> </w:t>
      </w:r>
      <w:r w:rsidRPr="000F4DC5">
        <w:rPr>
          <w:rFonts w:ascii="Times New Roman"/>
          <w:color w:val="222222"/>
          <w:sz w:val="26"/>
          <w:szCs w:val="26"/>
          <w:shd w:val="clear" w:color="auto" w:fill="FFFFFF"/>
        </w:rPr>
        <w:t xml:space="preserve">Первая очередь ЖК «Резиденции Композиторов» продана на 94%: из 175 квартир реализовано 165. </w:t>
      </w:r>
    </w:p>
    <w:p w:rsidR="000F4DC5" w:rsidRPr="000F4DC5" w:rsidRDefault="000F4DC5" w:rsidP="000F4DC5">
      <w:pPr>
        <w:spacing w:after="80" w:line="312" w:lineRule="auto"/>
        <w:ind w:firstLine="567"/>
        <w:contextualSpacing/>
        <w:jc w:val="both"/>
        <w:rPr>
          <w:rFonts w:ascii="Times New Roman"/>
          <w:color w:val="222222"/>
          <w:sz w:val="26"/>
          <w:szCs w:val="26"/>
          <w:shd w:val="clear" w:color="auto" w:fill="FFFFFF"/>
        </w:rPr>
      </w:pPr>
      <w:r w:rsidRPr="000F4DC5">
        <w:rPr>
          <w:rFonts w:ascii="Times New Roman"/>
          <w:color w:val="222222"/>
          <w:sz w:val="26"/>
          <w:szCs w:val="26"/>
          <w:shd w:val="clear" w:color="auto" w:fill="FFFFFF"/>
        </w:rPr>
        <w:t>Клубный квартал «Резиденции Композиторов» возводится на Павелецкой набережной, напротив известного Международного дома музыки.</w:t>
      </w:r>
    </w:p>
    <w:p w:rsidR="000F4DC5" w:rsidRPr="000F4DC5" w:rsidRDefault="000F4DC5" w:rsidP="000F4DC5">
      <w:pPr>
        <w:spacing w:after="80" w:line="312" w:lineRule="auto"/>
        <w:ind w:firstLine="567"/>
        <w:contextualSpacing/>
        <w:jc w:val="both"/>
        <w:rPr>
          <w:rFonts w:ascii="Times New Roman"/>
          <w:color w:val="222222"/>
          <w:sz w:val="26"/>
          <w:szCs w:val="26"/>
          <w:shd w:val="clear" w:color="auto" w:fill="FFFFFF"/>
        </w:rPr>
      </w:pPr>
      <w:r w:rsidRPr="000F4DC5">
        <w:rPr>
          <w:rFonts w:ascii="Times New Roman"/>
          <w:color w:val="222222"/>
          <w:sz w:val="26"/>
          <w:szCs w:val="26"/>
          <w:shd w:val="clear" w:color="auto" w:fill="FFFFFF"/>
        </w:rPr>
        <w:t>Инфраструктура квартала вполне самодостаточна: рестораны и уютные кафе, отделения банков и службы быта, модный торговый комплекс и супермаркет. Внутри комплекса будет создан пешеходный бульвар с сохранением столетних деревьев. Эта ось, центром которой в лучших московских традициях станет центральная площадь комплекса с искусственным прудом, соединяет Павелецкую набережную с 3-м Павелецким проездом.</w:t>
      </w:r>
    </w:p>
    <w:p w:rsidR="000F4DC5" w:rsidRPr="000F4DC5" w:rsidRDefault="000F4DC5" w:rsidP="000F4DC5">
      <w:pPr>
        <w:spacing w:after="80" w:line="312" w:lineRule="auto"/>
        <w:ind w:firstLine="567"/>
        <w:contextualSpacing/>
        <w:jc w:val="both"/>
        <w:rPr>
          <w:rFonts w:ascii="Times New Roman"/>
          <w:color w:val="222222"/>
          <w:sz w:val="26"/>
          <w:szCs w:val="26"/>
          <w:shd w:val="clear" w:color="auto" w:fill="FFFFFF"/>
        </w:rPr>
      </w:pPr>
      <w:r w:rsidRPr="000F4DC5">
        <w:rPr>
          <w:rFonts w:ascii="Times New Roman"/>
          <w:color w:val="222222"/>
          <w:sz w:val="26"/>
          <w:szCs w:val="26"/>
          <w:shd w:val="clear" w:color="auto" w:fill="FFFFFF"/>
        </w:rPr>
        <w:t xml:space="preserve">Детский сад на 88 мест в клубном квартале «Резиденции Композиторов» расположится в административном здании 19 века, которое будет реконструировано с сохранением исторических фасадов. В садике будет работать детский бассейн, где малыши смогут получить первые уроки плавания, полностью </w:t>
      </w:r>
      <w:proofErr w:type="gramStart"/>
      <w:r w:rsidRPr="000F4DC5">
        <w:rPr>
          <w:rFonts w:ascii="Times New Roman"/>
          <w:color w:val="222222"/>
          <w:sz w:val="26"/>
          <w:szCs w:val="26"/>
          <w:shd w:val="clear" w:color="auto" w:fill="FFFFFF"/>
        </w:rPr>
        <w:t>освоиться в воде и укрепить</w:t>
      </w:r>
      <w:proofErr w:type="gramEnd"/>
      <w:r w:rsidRPr="000F4DC5">
        <w:rPr>
          <w:rFonts w:ascii="Times New Roman"/>
          <w:color w:val="222222"/>
          <w:sz w:val="26"/>
          <w:szCs w:val="26"/>
          <w:shd w:val="clear" w:color="auto" w:fill="FFFFFF"/>
        </w:rPr>
        <w:t xml:space="preserve"> свое здоровье. </w:t>
      </w:r>
    </w:p>
    <w:p w:rsidR="000F4DC5" w:rsidRPr="000F4DC5" w:rsidRDefault="000F4DC5" w:rsidP="000F4DC5">
      <w:pPr>
        <w:spacing w:after="80" w:line="312" w:lineRule="auto"/>
        <w:ind w:firstLine="567"/>
        <w:contextualSpacing/>
        <w:jc w:val="both"/>
        <w:rPr>
          <w:rFonts w:ascii="Times New Roman"/>
          <w:color w:val="222222"/>
          <w:sz w:val="26"/>
          <w:szCs w:val="26"/>
          <w:shd w:val="clear" w:color="auto" w:fill="FFFFFF"/>
          <w:lang w:val="en-US"/>
        </w:rPr>
      </w:pPr>
      <w:r w:rsidRPr="000F4DC5">
        <w:rPr>
          <w:rFonts w:ascii="Times New Roman"/>
          <w:color w:val="222222"/>
          <w:sz w:val="26"/>
          <w:szCs w:val="26"/>
          <w:shd w:val="clear" w:color="auto" w:fill="FFFFFF"/>
        </w:rPr>
        <w:t xml:space="preserve">Сейчас продажи первой очереди комплекса практически завершены, во второй очереди продано 31% квартир (85 из 270). Изюминкой квартала являются </w:t>
      </w:r>
      <w:proofErr w:type="spellStart"/>
      <w:r w:rsidRPr="000F4DC5">
        <w:rPr>
          <w:rFonts w:ascii="Times New Roman"/>
          <w:color w:val="222222"/>
          <w:sz w:val="26"/>
          <w:szCs w:val="26"/>
          <w:shd w:val="clear" w:color="auto" w:fill="FFFFFF"/>
        </w:rPr>
        <w:t>лофты</w:t>
      </w:r>
      <w:proofErr w:type="spellEnd"/>
      <w:r w:rsidRPr="000F4DC5">
        <w:rPr>
          <w:rFonts w:ascii="Times New Roman"/>
          <w:color w:val="222222"/>
          <w:sz w:val="26"/>
          <w:szCs w:val="26"/>
          <w:shd w:val="clear" w:color="auto" w:fill="FFFFFF"/>
        </w:rPr>
        <w:t xml:space="preserve"> – помещения, где благодаря планировке и высоким потолкам можно воплотить практически любые дизайнерские идеи.  Из 187 </w:t>
      </w:r>
      <w:proofErr w:type="spellStart"/>
      <w:r w:rsidRPr="000F4DC5">
        <w:rPr>
          <w:rFonts w:ascii="Times New Roman"/>
          <w:color w:val="222222"/>
          <w:sz w:val="26"/>
          <w:szCs w:val="26"/>
          <w:shd w:val="clear" w:color="auto" w:fill="FFFFFF"/>
        </w:rPr>
        <w:t>лофтов</w:t>
      </w:r>
      <w:proofErr w:type="spellEnd"/>
      <w:r w:rsidRPr="000F4DC5">
        <w:rPr>
          <w:rFonts w:ascii="Times New Roman"/>
          <w:color w:val="222222"/>
          <w:sz w:val="26"/>
          <w:szCs w:val="26"/>
          <w:shd w:val="clear" w:color="auto" w:fill="FFFFFF"/>
        </w:rPr>
        <w:t xml:space="preserve"> сейчас в продаже осталось 44 осталось. Всего график строительства предусматривает 3 очереди, полностью реализация комплекса будет завершена в 2020 году.</w:t>
      </w:r>
    </w:p>
    <w:p w:rsidR="00E87C53" w:rsidRPr="000F4DC5" w:rsidRDefault="00F2043D" w:rsidP="000F4DC5">
      <w:pPr>
        <w:spacing w:after="80" w:line="312" w:lineRule="auto"/>
        <w:ind w:firstLine="567"/>
        <w:contextualSpacing/>
        <w:jc w:val="both"/>
        <w:rPr>
          <w:rStyle w:val="a4"/>
          <w:rFonts w:ascii="Times New Roman"/>
          <w:i/>
          <w:iCs/>
          <w:color w:val="333333"/>
          <w:sz w:val="26"/>
          <w:szCs w:val="26"/>
          <w:u w:val="single"/>
        </w:rPr>
      </w:pPr>
      <w:r w:rsidRPr="000F4DC5">
        <w:rPr>
          <w:rFonts w:ascii="Times New Roman"/>
          <w:sz w:val="26"/>
          <w:szCs w:val="26"/>
        </w:rPr>
        <w:t xml:space="preserve">Узнать подробнее о </w:t>
      </w:r>
      <w:r w:rsidR="00B24AA1" w:rsidRPr="000F4DC5">
        <w:rPr>
          <w:rFonts w:ascii="Times New Roman"/>
          <w:sz w:val="26"/>
          <w:szCs w:val="26"/>
        </w:rPr>
        <w:t xml:space="preserve">наличии и стоимости квартир в </w:t>
      </w:r>
      <w:r w:rsidR="006754E6" w:rsidRPr="000F4DC5">
        <w:rPr>
          <w:rFonts w:ascii="Times New Roman"/>
          <w:sz w:val="26"/>
          <w:szCs w:val="26"/>
        </w:rPr>
        <w:t>клубном квартале</w:t>
      </w:r>
      <w:r w:rsidR="00B24AA1" w:rsidRPr="000F4DC5">
        <w:rPr>
          <w:rFonts w:ascii="Times New Roman"/>
          <w:sz w:val="26"/>
          <w:szCs w:val="26"/>
        </w:rPr>
        <w:t xml:space="preserve"> «Резиденции композиторов»</w:t>
      </w:r>
      <w:r w:rsidRPr="000F4DC5">
        <w:rPr>
          <w:rFonts w:ascii="Times New Roman"/>
          <w:sz w:val="26"/>
          <w:szCs w:val="26"/>
        </w:rPr>
        <w:t xml:space="preserve"> можно по адресу Павелецкая набережная, вл. 8 или телефону +7 (495) 150-25-61.</w:t>
      </w:r>
    </w:p>
    <w:p w:rsidR="00913B6D" w:rsidRDefault="00913B6D" w:rsidP="00E87C53">
      <w:pPr>
        <w:spacing w:line="360" w:lineRule="auto"/>
        <w:jc w:val="both"/>
        <w:rPr>
          <w:rStyle w:val="a4"/>
          <w:rFonts w:ascii="Times New Roman"/>
          <w:i/>
          <w:iCs/>
          <w:sz w:val="24"/>
          <w:szCs w:val="24"/>
          <w:u w:val="single"/>
        </w:rPr>
      </w:pPr>
    </w:p>
    <w:p w:rsidR="00F2043D" w:rsidRPr="00EA2BB4" w:rsidRDefault="00F2043D" w:rsidP="00E87C53">
      <w:pPr>
        <w:spacing w:line="360" w:lineRule="auto"/>
        <w:jc w:val="both"/>
        <w:rPr>
          <w:rFonts w:ascii="Times New Roman"/>
          <w:sz w:val="24"/>
          <w:szCs w:val="24"/>
          <w:u w:val="single"/>
        </w:rPr>
      </w:pPr>
      <w:r w:rsidRPr="00EA2BB4">
        <w:rPr>
          <w:rStyle w:val="a4"/>
          <w:rFonts w:ascii="Times New Roman"/>
          <w:i/>
          <w:iCs/>
          <w:sz w:val="24"/>
          <w:szCs w:val="24"/>
          <w:u w:val="single"/>
        </w:rPr>
        <w:t>Справка о компании</w:t>
      </w:r>
    </w:p>
    <w:p w:rsidR="00F2043D" w:rsidRPr="00913B6D" w:rsidRDefault="00F2043D" w:rsidP="00E87C53">
      <w:pPr>
        <w:pStyle w:val="a3"/>
        <w:shd w:val="clear" w:color="auto" w:fill="FFFFFF"/>
        <w:spacing w:before="80" w:beforeAutospacing="0" w:after="80" w:afterAutospacing="0"/>
        <w:jc w:val="both"/>
        <w:rPr>
          <w:b/>
        </w:rPr>
      </w:pPr>
      <w:r w:rsidRPr="00913B6D">
        <w:rPr>
          <w:rStyle w:val="a4"/>
          <w:b w:val="0"/>
          <w:iCs/>
        </w:rPr>
        <w:t xml:space="preserve">Инвестиционно-строительная компания AFI Development </w:t>
      </w:r>
      <w:proofErr w:type="gramStart"/>
      <w:r w:rsidRPr="00913B6D">
        <w:rPr>
          <w:rStyle w:val="a4"/>
          <w:b w:val="0"/>
          <w:iCs/>
        </w:rPr>
        <w:t>основана в 2001 году и специализируется</w:t>
      </w:r>
      <w:proofErr w:type="gramEnd"/>
      <w:r w:rsidRPr="00913B6D">
        <w:rPr>
          <w:rStyle w:val="a4"/>
          <w:b w:val="0"/>
          <w:iCs/>
        </w:rPr>
        <w:t xml:space="preserve"> на реализации масштабных проектов девелопмента в Московском регионе, внедряя международные стандарты с учетом особенностей российской строительной отрасли. В портфеле компании собраны объекты различных сегментов недвижимости от жилых и торговых комплексов до офисных и гостиничных зданий. Объем завершенн</w:t>
      </w:r>
      <w:r w:rsidR="006F017E">
        <w:rPr>
          <w:rStyle w:val="a4"/>
          <w:b w:val="0"/>
          <w:iCs/>
        </w:rPr>
        <w:t>ых проектов насчитывает более 75</w:t>
      </w:r>
      <w:r w:rsidRPr="00913B6D">
        <w:rPr>
          <w:rStyle w:val="a4"/>
          <w:b w:val="0"/>
          <w:iCs/>
        </w:rPr>
        <w:t>0 тыс. кв. м, около 1,3</w:t>
      </w:r>
      <w:r w:rsidR="006F017E">
        <w:rPr>
          <w:rStyle w:val="a4"/>
          <w:b w:val="0"/>
          <w:iCs/>
        </w:rPr>
        <w:t>7</w:t>
      </w:r>
      <w:r w:rsidRPr="00913B6D">
        <w:rPr>
          <w:rStyle w:val="a4"/>
          <w:b w:val="0"/>
          <w:iCs/>
        </w:rPr>
        <w:t xml:space="preserve"> </w:t>
      </w:r>
      <w:proofErr w:type="gramStart"/>
      <w:r w:rsidRPr="00913B6D">
        <w:rPr>
          <w:rStyle w:val="a4"/>
          <w:b w:val="0"/>
          <w:iCs/>
        </w:rPr>
        <w:t>млн</w:t>
      </w:r>
      <w:proofErr w:type="gramEnd"/>
      <w:r w:rsidRPr="00913B6D">
        <w:rPr>
          <w:rStyle w:val="a4"/>
          <w:b w:val="0"/>
          <w:iCs/>
        </w:rPr>
        <w:t xml:space="preserve"> кв. м находится в стадии разработки и строительства.</w:t>
      </w:r>
    </w:p>
    <w:p w:rsidR="00F2043D" w:rsidRPr="00913B6D" w:rsidRDefault="00F2043D" w:rsidP="00E87C53">
      <w:pPr>
        <w:pStyle w:val="a3"/>
        <w:shd w:val="clear" w:color="auto" w:fill="FFFFFF"/>
        <w:spacing w:before="80" w:beforeAutospacing="0" w:after="80" w:afterAutospacing="0"/>
        <w:jc w:val="both"/>
        <w:rPr>
          <w:b/>
        </w:rPr>
      </w:pPr>
      <w:r w:rsidRPr="00913B6D">
        <w:rPr>
          <w:rStyle w:val="a4"/>
          <w:b w:val="0"/>
          <w:iCs/>
        </w:rPr>
        <w:lastRenderedPageBreak/>
        <w:t xml:space="preserve">В 2007 году AFI Development успешно </w:t>
      </w:r>
      <w:proofErr w:type="gramStart"/>
      <w:r w:rsidRPr="00913B6D">
        <w:rPr>
          <w:rStyle w:val="a4"/>
          <w:b w:val="0"/>
          <w:iCs/>
        </w:rPr>
        <w:t>провела первичное размещение своих акций на Лондонской фондовой бирже и привлекла</w:t>
      </w:r>
      <w:proofErr w:type="gramEnd"/>
      <w:r w:rsidRPr="00913B6D">
        <w:rPr>
          <w:rStyle w:val="a4"/>
          <w:b w:val="0"/>
          <w:iCs/>
        </w:rPr>
        <w:t xml:space="preserve"> около $1,4 млрд. С 2010 года акции компании включены в премиальный список (</w:t>
      </w:r>
      <w:proofErr w:type="spellStart"/>
      <w:r w:rsidRPr="00913B6D">
        <w:rPr>
          <w:rStyle w:val="a4"/>
          <w:b w:val="0"/>
          <w:iCs/>
        </w:rPr>
        <w:t>premium</w:t>
      </w:r>
      <w:proofErr w:type="spellEnd"/>
      <w:r w:rsidRPr="00913B6D">
        <w:rPr>
          <w:rStyle w:val="a4"/>
          <w:b w:val="0"/>
          <w:iCs/>
        </w:rPr>
        <w:t xml:space="preserve"> </w:t>
      </w:r>
      <w:proofErr w:type="spellStart"/>
      <w:r w:rsidRPr="00913B6D">
        <w:rPr>
          <w:rStyle w:val="a4"/>
          <w:b w:val="0"/>
          <w:iCs/>
        </w:rPr>
        <w:t>listing</w:t>
      </w:r>
      <w:proofErr w:type="spellEnd"/>
      <w:r w:rsidRPr="00913B6D">
        <w:rPr>
          <w:rStyle w:val="a4"/>
          <w:b w:val="0"/>
          <w:iCs/>
        </w:rPr>
        <w:t>) Лондонской фондовой биржи.</w:t>
      </w:r>
    </w:p>
    <w:p w:rsidR="00F2043D" w:rsidRPr="00913B6D" w:rsidRDefault="00F2043D" w:rsidP="00E87C53">
      <w:pPr>
        <w:pStyle w:val="a3"/>
        <w:shd w:val="clear" w:color="auto" w:fill="FFFFFF"/>
        <w:spacing w:before="80" w:beforeAutospacing="0" w:after="80" w:afterAutospacing="0"/>
        <w:jc w:val="both"/>
        <w:rPr>
          <w:b/>
        </w:rPr>
      </w:pPr>
      <w:r w:rsidRPr="00913B6D">
        <w:rPr>
          <w:rStyle w:val="a4"/>
          <w:b w:val="0"/>
          <w:iCs/>
        </w:rPr>
        <w:t>Самыми знаковыми проектами стали столичный торгово-развлекательный центр «АФИМОЛЛ Сити», бизнес центр «Аквамарин», жилой микрорайон «Одинбург», бизнес-отель «Аквамарин», элитные жилые комплексы «Аквамарин» и «Четыре ветра».</w:t>
      </w:r>
    </w:p>
    <w:p w:rsidR="00F2043D" w:rsidRPr="00913B6D" w:rsidRDefault="00F2043D" w:rsidP="00E87C53">
      <w:pPr>
        <w:pStyle w:val="a3"/>
        <w:shd w:val="clear" w:color="auto" w:fill="FFFFFF"/>
        <w:spacing w:before="80" w:beforeAutospacing="0" w:after="80" w:afterAutospacing="0"/>
        <w:jc w:val="both"/>
        <w:rPr>
          <w:b/>
        </w:rPr>
      </w:pPr>
      <w:r w:rsidRPr="00913B6D">
        <w:rPr>
          <w:rStyle w:val="a4"/>
          <w:b w:val="0"/>
          <w:iCs/>
        </w:rPr>
        <w:t>Компания AFI Development является обладателем важных наград и премий рынка недвижимости: «Девелопер года» по версии CRE Moscow Awards 2013; лауреат конкурса «Лучший реализованный проект 2013 года в области инвестиций и строительства» и премии «100 лучших офисных и торговых центров России», а также финалист Urban Awards 2014</w:t>
      </w:r>
      <w:r w:rsidR="006F017E">
        <w:rPr>
          <w:rStyle w:val="a4"/>
          <w:b w:val="0"/>
          <w:iCs/>
        </w:rPr>
        <w:t>, 2017</w:t>
      </w:r>
      <w:r w:rsidRPr="00913B6D">
        <w:rPr>
          <w:rStyle w:val="a4"/>
          <w:b w:val="0"/>
          <w:iCs/>
        </w:rPr>
        <w:t>.</w:t>
      </w:r>
    </w:p>
    <w:p w:rsidR="00C81767" w:rsidRPr="00EA2BB4" w:rsidRDefault="00C81767" w:rsidP="00C81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/>
          <w:b/>
          <w:sz w:val="18"/>
          <w:szCs w:val="18"/>
        </w:rPr>
      </w:pPr>
    </w:p>
    <w:p w:rsidR="00EA2BB4" w:rsidRPr="000F4DC5" w:rsidRDefault="000F4DC5" w:rsidP="00EA2BB4">
      <w:pPr>
        <w:jc w:val="both"/>
        <w:rPr>
          <w:rFonts w:ascii="Times New Roman"/>
          <w:i/>
          <w:sz w:val="24"/>
          <w:szCs w:val="24"/>
        </w:rPr>
      </w:pPr>
      <w:r w:rsidRPr="000F4DC5">
        <w:rPr>
          <w:rFonts w:ascii="Times New Roman"/>
          <w:i/>
          <w:sz w:val="24"/>
          <w:szCs w:val="24"/>
        </w:rPr>
        <w:t>Контакты для СМИ:</w:t>
      </w:r>
    </w:p>
    <w:p w:rsidR="000F4DC5" w:rsidRDefault="000F4DC5" w:rsidP="000F4DC5">
      <w:pPr>
        <w:spacing w:after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Зыбенок Ольга</w:t>
      </w:r>
    </w:p>
    <w:p w:rsidR="000F4DC5" w:rsidRDefault="000F4DC5" w:rsidP="000F4DC5">
      <w:pPr>
        <w:spacing w:after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Руководитель пресс-службы</w:t>
      </w:r>
    </w:p>
    <w:p w:rsidR="000F4DC5" w:rsidRDefault="000F4DC5" w:rsidP="000F4DC5">
      <w:pPr>
        <w:spacing w:after="0"/>
        <w:jc w:val="both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AFI Development</w:t>
      </w:r>
    </w:p>
    <w:p w:rsidR="000F4DC5" w:rsidRPr="000F4DC5" w:rsidRDefault="000F4DC5" w:rsidP="000F4DC5">
      <w:pPr>
        <w:spacing w:after="0"/>
        <w:jc w:val="both"/>
        <w:rPr>
          <w:rFonts w:ascii="Times New Roman"/>
          <w:sz w:val="24"/>
          <w:szCs w:val="24"/>
          <w:lang w:val="en-US"/>
        </w:rPr>
      </w:pPr>
      <w:r w:rsidRPr="000F4DC5">
        <w:rPr>
          <w:rFonts w:ascii="Times New Roman"/>
          <w:sz w:val="24"/>
          <w:szCs w:val="24"/>
          <w:lang w:val="en-US"/>
        </w:rPr>
        <w:t>T.: +7 495 644-32-55 (</w:t>
      </w:r>
      <w:proofErr w:type="spellStart"/>
      <w:r w:rsidRPr="000F4DC5">
        <w:rPr>
          <w:rFonts w:ascii="Times New Roman"/>
          <w:sz w:val="24"/>
          <w:szCs w:val="24"/>
          <w:lang w:val="en-US"/>
        </w:rPr>
        <w:t>доб</w:t>
      </w:r>
      <w:proofErr w:type="spellEnd"/>
      <w:r w:rsidRPr="000F4DC5">
        <w:rPr>
          <w:rFonts w:ascii="Times New Roman"/>
          <w:sz w:val="24"/>
          <w:szCs w:val="24"/>
          <w:lang w:val="en-US"/>
        </w:rPr>
        <w:t>. 5040)</w:t>
      </w:r>
    </w:p>
    <w:sectPr w:rsidR="000F4DC5" w:rsidRPr="000F4DC5" w:rsidSect="00F2043D">
      <w:headerReference w:type="default" r:id="rId8"/>
      <w:pgSz w:w="11906" w:h="16838"/>
      <w:pgMar w:top="154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412" w:rsidRDefault="00611412" w:rsidP="00F2043D">
      <w:pPr>
        <w:spacing w:after="0" w:line="240" w:lineRule="auto"/>
      </w:pPr>
      <w:r>
        <w:separator/>
      </w:r>
    </w:p>
  </w:endnote>
  <w:endnote w:type="continuationSeparator" w:id="0">
    <w:p w:rsidR="00611412" w:rsidRDefault="00611412" w:rsidP="00F2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412" w:rsidRDefault="00611412" w:rsidP="00F2043D">
      <w:pPr>
        <w:spacing w:after="0" w:line="240" w:lineRule="auto"/>
      </w:pPr>
      <w:r>
        <w:separator/>
      </w:r>
    </w:p>
  </w:footnote>
  <w:footnote w:type="continuationSeparator" w:id="0">
    <w:p w:rsidR="00611412" w:rsidRDefault="00611412" w:rsidP="00F20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43D" w:rsidRDefault="00F2043D">
    <w:pPr>
      <w:pStyle w:val="a5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890F4E5" wp14:editId="7C0FC6EF">
          <wp:simplePos x="0" y="0"/>
          <wp:positionH relativeFrom="column">
            <wp:posOffset>4386826</wp:posOffset>
          </wp:positionH>
          <wp:positionV relativeFrom="paragraph">
            <wp:posOffset>-605155</wp:posOffset>
          </wp:positionV>
          <wp:extent cx="1743075" cy="1355090"/>
          <wp:effectExtent l="0" t="0" r="9525" b="0"/>
          <wp:wrapNone/>
          <wp:docPr id="6" name="Рисунок 6" descr="\\AFI-FS5\Shares\SLS\08.Маркетинг\Павелецкая\Logo\ko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FI-FS5\Shares\SLS\08.Маркетинг\Павелецкая\Logo\ko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355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804E32E" wp14:editId="5E8C2FC7">
          <wp:simplePos x="0" y="0"/>
          <wp:positionH relativeFrom="column">
            <wp:posOffset>-268504</wp:posOffset>
          </wp:positionH>
          <wp:positionV relativeFrom="paragraph">
            <wp:posOffset>-183264</wp:posOffset>
          </wp:positionV>
          <wp:extent cx="2867025" cy="419100"/>
          <wp:effectExtent l="0" t="0" r="9525" b="0"/>
          <wp:wrapNone/>
          <wp:docPr id="7" name="Рисунок 7" descr="C:\Users\pr\Downloads\Afi_dev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\Downloads\Afi_deve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2043D" w:rsidRDefault="00F204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3D"/>
    <w:rsid w:val="000A409C"/>
    <w:rsid w:val="000E57E6"/>
    <w:rsid w:val="000F4DC5"/>
    <w:rsid w:val="00111177"/>
    <w:rsid w:val="001350F3"/>
    <w:rsid w:val="00177331"/>
    <w:rsid w:val="00186D6A"/>
    <w:rsid w:val="00190369"/>
    <w:rsid w:val="0022777D"/>
    <w:rsid w:val="00263D8D"/>
    <w:rsid w:val="00264921"/>
    <w:rsid w:val="002A7F50"/>
    <w:rsid w:val="002D7049"/>
    <w:rsid w:val="002E6095"/>
    <w:rsid w:val="002F360C"/>
    <w:rsid w:val="003332CA"/>
    <w:rsid w:val="00387695"/>
    <w:rsid w:val="003E5049"/>
    <w:rsid w:val="0042291F"/>
    <w:rsid w:val="0042352D"/>
    <w:rsid w:val="00434A97"/>
    <w:rsid w:val="004B58BB"/>
    <w:rsid w:val="004C1370"/>
    <w:rsid w:val="004E7ED3"/>
    <w:rsid w:val="005425D5"/>
    <w:rsid w:val="005929FE"/>
    <w:rsid w:val="005A1E09"/>
    <w:rsid w:val="005B1B6E"/>
    <w:rsid w:val="005F2F32"/>
    <w:rsid w:val="005F434E"/>
    <w:rsid w:val="00611412"/>
    <w:rsid w:val="006754E6"/>
    <w:rsid w:val="006A050E"/>
    <w:rsid w:val="006B3151"/>
    <w:rsid w:val="006C4EC3"/>
    <w:rsid w:val="006D5B03"/>
    <w:rsid w:val="006F017E"/>
    <w:rsid w:val="006F7094"/>
    <w:rsid w:val="008054BA"/>
    <w:rsid w:val="00820816"/>
    <w:rsid w:val="00821542"/>
    <w:rsid w:val="008500CB"/>
    <w:rsid w:val="00856A15"/>
    <w:rsid w:val="008A3AFF"/>
    <w:rsid w:val="008C421E"/>
    <w:rsid w:val="008F465C"/>
    <w:rsid w:val="00913B6D"/>
    <w:rsid w:val="0092130D"/>
    <w:rsid w:val="00966B67"/>
    <w:rsid w:val="009B53DA"/>
    <w:rsid w:val="009C0AA7"/>
    <w:rsid w:val="009D2EC1"/>
    <w:rsid w:val="009F1D69"/>
    <w:rsid w:val="00A013E6"/>
    <w:rsid w:val="00A42BD8"/>
    <w:rsid w:val="00A735B6"/>
    <w:rsid w:val="00AA233D"/>
    <w:rsid w:val="00AA272D"/>
    <w:rsid w:val="00B24AA1"/>
    <w:rsid w:val="00B76F6B"/>
    <w:rsid w:val="00BB15B8"/>
    <w:rsid w:val="00BB7F8E"/>
    <w:rsid w:val="00BD5D94"/>
    <w:rsid w:val="00C25AD3"/>
    <w:rsid w:val="00C70847"/>
    <w:rsid w:val="00C81767"/>
    <w:rsid w:val="00C97897"/>
    <w:rsid w:val="00D2315F"/>
    <w:rsid w:val="00D45283"/>
    <w:rsid w:val="00DA68B3"/>
    <w:rsid w:val="00DB6628"/>
    <w:rsid w:val="00DD0891"/>
    <w:rsid w:val="00DD6F06"/>
    <w:rsid w:val="00DF1201"/>
    <w:rsid w:val="00E15753"/>
    <w:rsid w:val="00E3030C"/>
    <w:rsid w:val="00E37B41"/>
    <w:rsid w:val="00E57C58"/>
    <w:rsid w:val="00E7574C"/>
    <w:rsid w:val="00E87C53"/>
    <w:rsid w:val="00EA2BB4"/>
    <w:rsid w:val="00EC7F99"/>
    <w:rsid w:val="00F02D3F"/>
    <w:rsid w:val="00F2043D"/>
    <w:rsid w:val="00F41D44"/>
    <w:rsid w:val="00F44801"/>
    <w:rsid w:val="00F720AB"/>
    <w:rsid w:val="00F72D78"/>
    <w:rsid w:val="00F86A83"/>
    <w:rsid w:val="00F95EC0"/>
    <w:rsid w:val="00FC441A"/>
    <w:rsid w:val="00FD1751"/>
    <w:rsid w:val="00FD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3D"/>
    <w:pPr>
      <w:spacing w:after="200" w:line="276" w:lineRule="auto"/>
    </w:pPr>
    <w:rPr>
      <w:rFonts w:ascii="Calibri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043D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a4">
    <w:name w:val="Strong"/>
    <w:basedOn w:val="a0"/>
    <w:uiPriority w:val="22"/>
    <w:qFormat/>
    <w:rsid w:val="00F2043D"/>
    <w:rPr>
      <w:b/>
    </w:rPr>
  </w:style>
  <w:style w:type="paragraph" w:styleId="a5">
    <w:name w:val="header"/>
    <w:basedOn w:val="a"/>
    <w:link w:val="a6"/>
    <w:uiPriority w:val="99"/>
    <w:unhideWhenUsed/>
    <w:rsid w:val="00F20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043D"/>
    <w:rPr>
      <w:rFonts w:ascii="Calibri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20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043D"/>
    <w:rPr>
      <w:rFonts w:ascii="Calibri" w:eastAsia="Times New Roman" w:hAnsi="Times New Roman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AA272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A272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A272D"/>
    <w:rPr>
      <w:rFonts w:ascii="Calibri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A272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A272D"/>
    <w:rPr>
      <w:rFonts w:ascii="Calibri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A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27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3D"/>
    <w:pPr>
      <w:spacing w:after="200" w:line="276" w:lineRule="auto"/>
    </w:pPr>
    <w:rPr>
      <w:rFonts w:ascii="Calibri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043D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a4">
    <w:name w:val="Strong"/>
    <w:basedOn w:val="a0"/>
    <w:uiPriority w:val="22"/>
    <w:qFormat/>
    <w:rsid w:val="00F2043D"/>
    <w:rPr>
      <w:b/>
    </w:rPr>
  </w:style>
  <w:style w:type="paragraph" w:styleId="a5">
    <w:name w:val="header"/>
    <w:basedOn w:val="a"/>
    <w:link w:val="a6"/>
    <w:uiPriority w:val="99"/>
    <w:unhideWhenUsed/>
    <w:rsid w:val="00F20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043D"/>
    <w:rPr>
      <w:rFonts w:ascii="Calibri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20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043D"/>
    <w:rPr>
      <w:rFonts w:ascii="Calibri" w:eastAsia="Times New Roman" w:hAnsi="Times New Roman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AA272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A272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A272D"/>
    <w:rPr>
      <w:rFonts w:ascii="Calibri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A272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A272D"/>
    <w:rPr>
      <w:rFonts w:ascii="Calibri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A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27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E1DB8-0A00-4083-BFB6-018441A3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Metadesk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Zybenok Olga</cp:lastModifiedBy>
  <cp:revision>3</cp:revision>
  <cp:lastPrinted>2017-10-09T14:09:00Z</cp:lastPrinted>
  <dcterms:created xsi:type="dcterms:W3CDTF">2018-03-19T08:01:00Z</dcterms:created>
  <dcterms:modified xsi:type="dcterms:W3CDTF">2018-03-19T08:01:00Z</dcterms:modified>
</cp:coreProperties>
</file>