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12" w:rsidRPr="0046234D" w:rsidRDefault="00073012" w:rsidP="0046234D">
      <w:pPr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color w:val="FF0000"/>
          <w:sz w:val="24"/>
          <w:szCs w:val="24"/>
          <w:lang w:eastAsia="ru-RU"/>
        </w:rPr>
      </w:pPr>
    </w:p>
    <w:p w:rsidR="001F2129" w:rsidRDefault="001F2129" w:rsidP="00AC65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578F0" w:rsidRPr="008A6C72" w:rsidRDefault="00B578F0" w:rsidP="00AC65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6C72">
        <w:rPr>
          <w:rFonts w:ascii="Times New Roman" w:hAnsi="Times New Roman"/>
          <w:b/>
          <w:sz w:val="24"/>
          <w:szCs w:val="24"/>
          <w:lang w:eastAsia="ru-RU"/>
        </w:rPr>
        <w:t>ПРЕСС-РЕЛИЗ</w:t>
      </w:r>
    </w:p>
    <w:p w:rsidR="00B578F0" w:rsidRPr="008A6C72" w:rsidRDefault="00B578F0" w:rsidP="004623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A189A" w:rsidRPr="00B86AC1" w:rsidRDefault="00517031" w:rsidP="0094136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микрорайоне </w:t>
      </w:r>
      <w:r w:rsidR="007E67B5" w:rsidRPr="001314EF">
        <w:rPr>
          <w:rFonts w:ascii="Times New Roman" w:hAnsi="Times New Roman"/>
          <w:b/>
          <w:sz w:val="28"/>
          <w:szCs w:val="28"/>
        </w:rPr>
        <w:t xml:space="preserve">«Одинбург» </w:t>
      </w:r>
      <w:r w:rsidR="00B86AC1">
        <w:rPr>
          <w:rFonts w:ascii="Times New Roman" w:hAnsi="Times New Roman"/>
          <w:b/>
          <w:sz w:val="28"/>
          <w:szCs w:val="28"/>
        </w:rPr>
        <w:t>открылась языковая школа</w:t>
      </w:r>
    </w:p>
    <w:p w:rsidR="00DA189A" w:rsidRPr="009F5EF2" w:rsidRDefault="00DA189A" w:rsidP="00DA189A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3166F5" w:rsidRPr="003166F5" w:rsidRDefault="00DA189A" w:rsidP="003941AA">
      <w:pPr>
        <w:shd w:val="clear" w:color="auto" w:fill="FFFFFF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F5EF2">
        <w:rPr>
          <w:rFonts w:ascii="Times New Roman" w:hAnsi="Times New Roman"/>
          <w:b/>
          <w:i/>
          <w:sz w:val="26"/>
          <w:szCs w:val="26"/>
        </w:rPr>
        <w:t xml:space="preserve">Москва, </w:t>
      </w:r>
      <w:r w:rsidR="00B86AC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86AC1" w:rsidRPr="00B86AC1">
        <w:rPr>
          <w:rFonts w:ascii="Times New Roman" w:hAnsi="Times New Roman"/>
          <w:b/>
          <w:i/>
          <w:sz w:val="26"/>
          <w:szCs w:val="26"/>
        </w:rPr>
        <w:t>04</w:t>
      </w:r>
      <w:r w:rsidR="00C7606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86AC1">
        <w:rPr>
          <w:rFonts w:ascii="Times New Roman" w:hAnsi="Times New Roman"/>
          <w:b/>
          <w:i/>
          <w:sz w:val="26"/>
          <w:szCs w:val="26"/>
        </w:rPr>
        <w:t>мая</w:t>
      </w:r>
      <w:r w:rsidR="00243507" w:rsidRPr="009F5EF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F5EF2">
        <w:rPr>
          <w:rFonts w:ascii="Times New Roman" w:hAnsi="Times New Roman"/>
          <w:b/>
          <w:i/>
          <w:sz w:val="26"/>
          <w:szCs w:val="26"/>
        </w:rPr>
        <w:t>201</w:t>
      </w:r>
      <w:r w:rsidR="001314EF">
        <w:rPr>
          <w:rFonts w:ascii="Times New Roman" w:hAnsi="Times New Roman"/>
          <w:b/>
          <w:i/>
          <w:sz w:val="26"/>
          <w:szCs w:val="26"/>
        </w:rPr>
        <w:t>8</w:t>
      </w:r>
      <w:r w:rsidRPr="009F5EF2">
        <w:rPr>
          <w:rFonts w:ascii="Times New Roman" w:hAnsi="Times New Roman"/>
          <w:b/>
          <w:i/>
          <w:sz w:val="26"/>
          <w:szCs w:val="26"/>
        </w:rPr>
        <w:t xml:space="preserve"> года.</w:t>
      </w:r>
      <w:r w:rsidR="003166F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166F5">
        <w:rPr>
          <w:rFonts w:ascii="Times New Roman" w:hAnsi="Times New Roman"/>
          <w:i/>
          <w:sz w:val="26"/>
          <w:szCs w:val="26"/>
        </w:rPr>
        <w:t>В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 </w:t>
      </w:r>
      <w:r w:rsidR="003166F5">
        <w:rPr>
          <w:rFonts w:ascii="Times New Roman" w:hAnsi="Times New Roman"/>
          <w:i/>
          <w:sz w:val="26"/>
          <w:szCs w:val="26"/>
        </w:rPr>
        <w:t>микрорайоне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 «</w:t>
      </w:r>
      <w:r w:rsidR="00B86AC1">
        <w:rPr>
          <w:rFonts w:ascii="Times New Roman" w:hAnsi="Times New Roman"/>
          <w:i/>
          <w:sz w:val="26"/>
          <w:szCs w:val="26"/>
        </w:rPr>
        <w:t>Одинбург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» </w:t>
      </w:r>
      <w:r w:rsidR="003166F5">
        <w:rPr>
          <w:rFonts w:ascii="Times New Roman" w:hAnsi="Times New Roman"/>
          <w:i/>
          <w:sz w:val="26"/>
          <w:szCs w:val="26"/>
        </w:rPr>
        <w:t>состоялось торжественное открытие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 </w:t>
      </w:r>
      <w:r w:rsidR="00B86AC1">
        <w:rPr>
          <w:rFonts w:ascii="Times New Roman" w:hAnsi="Times New Roman"/>
          <w:i/>
          <w:sz w:val="26"/>
          <w:szCs w:val="26"/>
        </w:rPr>
        <w:t xml:space="preserve">школы иностранных языков </w:t>
      </w:r>
      <w:r w:rsidR="003166F5" w:rsidRPr="003166F5">
        <w:rPr>
          <w:rFonts w:ascii="Times New Roman" w:hAnsi="Times New Roman"/>
          <w:i/>
          <w:sz w:val="26"/>
          <w:szCs w:val="26"/>
          <w:lang w:val="en-US"/>
        </w:rPr>
        <w:t>International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 </w:t>
      </w:r>
      <w:r w:rsidR="003166F5" w:rsidRPr="003166F5">
        <w:rPr>
          <w:rFonts w:ascii="Times New Roman" w:hAnsi="Times New Roman"/>
          <w:i/>
          <w:sz w:val="26"/>
          <w:szCs w:val="26"/>
          <w:lang w:val="en-US"/>
        </w:rPr>
        <w:t>Language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 </w:t>
      </w:r>
      <w:r w:rsidR="003166F5" w:rsidRPr="003166F5">
        <w:rPr>
          <w:rFonts w:ascii="Times New Roman" w:hAnsi="Times New Roman"/>
          <w:i/>
          <w:sz w:val="26"/>
          <w:szCs w:val="26"/>
          <w:lang w:val="en-US"/>
        </w:rPr>
        <w:t>School</w:t>
      </w:r>
      <w:r w:rsidR="003166F5" w:rsidRPr="003166F5">
        <w:rPr>
          <w:rFonts w:ascii="Times New Roman" w:hAnsi="Times New Roman"/>
          <w:i/>
          <w:sz w:val="26"/>
          <w:szCs w:val="26"/>
        </w:rPr>
        <w:t xml:space="preserve">. </w:t>
      </w:r>
    </w:p>
    <w:p w:rsidR="00AC7CD5" w:rsidRPr="00AC7CD5" w:rsidRDefault="003166F5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CD5">
        <w:rPr>
          <w:rFonts w:ascii="Times New Roman" w:hAnsi="Times New Roman"/>
          <w:sz w:val="24"/>
          <w:szCs w:val="24"/>
        </w:rPr>
        <w:t xml:space="preserve">Образовательная инфраструктура микрорайона «Одинбург» становится разнообразнее. К введенному в эксплуатацию детскому саду добавилась </w:t>
      </w:r>
      <w:r w:rsidRPr="00AC7CD5">
        <w:rPr>
          <w:rFonts w:ascii="Times New Roman" w:hAnsi="Times New Roman"/>
          <w:color w:val="000000"/>
          <w:sz w:val="24"/>
          <w:szCs w:val="24"/>
        </w:rPr>
        <w:br/>
      </w:r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Международная языковая школа </w:t>
      </w:r>
      <w:proofErr w:type="spellStart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в ЖК «Одинбург</w:t>
      </w:r>
      <w:r w:rsidR="00B86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будут преподавать как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высококвалифицированные педагоги, </w:t>
      </w:r>
      <w:r w:rsidR="00B86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 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носители языка. Зан</w:t>
      </w:r>
      <w:r w:rsidR="00B86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ятия проходят для детей в возрасте от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трех лет и </w:t>
      </w:r>
      <w:r w:rsidR="00B86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взрослы</w:t>
      </w:r>
      <w:r w:rsidR="00B86A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bookmarkStart w:id="0" w:name="_GoBack"/>
      <w:bookmarkEnd w:id="0"/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166F5" w:rsidRDefault="003166F5" w:rsidP="003166F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работает 15 лет, а с 2014 года является аккредитованным центром по приему Кембриджских экзаменов английского языка.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Таким образом, по завершению обучения все желаю</w:t>
      </w:r>
      <w:r w:rsidR="00702D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щие смогут получить сертификаты установленного образца. Так же</w:t>
      </w:r>
      <w:r w:rsid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есть программа подготовки </w:t>
      </w:r>
      <w:r w:rsidR="00AC7CD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школьников к ГИА и ЕГЭ. </w:t>
      </w:r>
    </w:p>
    <w:p w:rsidR="00E70FC3" w:rsidRDefault="00E70FC3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Для нас микрорайон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Одинубрг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- очень перспективная локация, - рассказывает Елена Жукова, руководитель школы</w:t>
      </w:r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ILS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Здесь уже сейчас сформирована однородная социальная среда: это в основном молодые семьи с достаточно высоким уровнем дохода, с маленькими детьми. Они уже много добились в жизни, но не останавливаются на достигнутом, стремятся к большему. И знают, что ценность образования в современном мире неоспорима.</w:t>
      </w:r>
    </w:p>
    <w:p w:rsidR="00AC7CD5" w:rsidRDefault="00AC7CD5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Открытие 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ILS</w:t>
      </w:r>
      <w:r w:rsidR="00E70FC3"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прошло в стиле известной сказки классика английской литературы Льюиса Кэрролла «Алиса в стране Чудес»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 сказочными героями Алисой, Шляпником, Королевой и </w:t>
      </w:r>
      <w:proofErr w:type="spellStart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Чеширским</w:t>
      </w:r>
      <w:proofErr w:type="spellEnd"/>
      <w:r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Малыши совершили захватывающее путешествие в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сказочный сад с живым белым кроликом,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веселились в «Сумасшедшей игровой», занимались ч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-варение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Мери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пробовали силы в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арт-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рисовалк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70FC3" w:rsidRDefault="00AC7CD5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Мероприятие посетила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Оксана Федорова, учредитель благотворительного фонда «Спешите делать добро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Ребята постарше участвовали в танцевальном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флешмобе</w:t>
      </w:r>
      <w:proofErr w:type="spellEnd"/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участницы шоу «ТАНЦЫ на ТНТ» Алёны Фокс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драйвовые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сеты от DJ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Sven</w:t>
      </w:r>
      <w:proofErr w:type="spellEnd"/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Так же гости попали на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выступление команды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чирлидинга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студии танцев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M.Dance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экстремальное катание от ОМЗ (Одинцовский Молодежный Завод). С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реди с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пециальны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гостей открытия был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певец Аркадий Евтушенко – участник шоу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Голос.Дети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Битва Талантов и Детского Евровидение 2018</w:t>
      </w:r>
      <w:r w:rsid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70FC3" w:rsidRDefault="00E70FC3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Взрослые гости участвовали в </w:t>
      </w:r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кулинарном мастер-классе </w:t>
      </w:r>
      <w:proofErr w:type="spellStart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Tiramisu</w:t>
      </w:r>
      <w:proofErr w:type="spellEnd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мастер-классах </w:t>
      </w:r>
      <w:proofErr w:type="spellStart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club</w:t>
      </w:r>
      <w:proofErr w:type="spellEnd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ILS (кругосветка с ILS) с носителями: на английском, португальском и китайском. Не забыли организаторы и о модных трендах: мастер-классы провели  Диана </w:t>
      </w:r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Панфилова – стилист программы «Модный приговор» на 1 канале</w:t>
      </w:r>
      <w:r w:rsidR="00D53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Ярослава </w:t>
      </w:r>
      <w:proofErr w:type="spellStart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Чаркова</w:t>
      </w:r>
      <w:proofErr w:type="spellEnd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визажист, </w:t>
      </w:r>
      <w:proofErr w:type="spellStart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бьюти-блоггер</w:t>
      </w:r>
      <w:proofErr w:type="spellEnd"/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70FC3" w:rsidRDefault="00E70FC3" w:rsidP="00AC7CD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День завершился фееричным выступлением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чемпионов по мотокроссу Сергея и Максима Иванютиных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рамках презентации детской школы мотокросса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Ivanutin</w:t>
      </w:r>
      <w:proofErr w:type="spellEnd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MX </w:t>
      </w:r>
      <w:proofErr w:type="spellStart"/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school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166F5" w:rsidRPr="00AC7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66F5" w:rsidRPr="00E70FC3" w:rsidRDefault="003166F5" w:rsidP="00E70FC3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E70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p w:rsidR="00446F32" w:rsidRPr="008A6C72" w:rsidRDefault="00446F32" w:rsidP="004A66BC">
      <w:pPr>
        <w:spacing w:after="120" w:line="240" w:lineRule="auto"/>
        <w:jc w:val="both"/>
        <w:rPr>
          <w:rFonts w:ascii="Times New Roman" w:eastAsiaTheme="minorHAnsi" w:hAnsi="Times New Roman"/>
          <w:b/>
          <w:lang w:eastAsia="ru-RU"/>
        </w:rPr>
      </w:pPr>
      <w:r w:rsidRPr="008A6C72">
        <w:rPr>
          <w:rFonts w:ascii="Times New Roman" w:eastAsiaTheme="minorHAnsi" w:hAnsi="Times New Roman"/>
          <w:b/>
          <w:lang w:eastAsia="ru-RU"/>
        </w:rPr>
        <w:t xml:space="preserve">Справка о жилом микрорайоне «Одинбург» </w:t>
      </w:r>
    </w:p>
    <w:p w:rsidR="004A66BC" w:rsidRPr="004A66BC" w:rsidRDefault="004A66BC" w:rsidP="004A66BC">
      <w:pPr>
        <w:spacing w:after="120" w:line="240" w:lineRule="auto"/>
        <w:jc w:val="both"/>
        <w:rPr>
          <w:rFonts w:ascii="Times New Roman" w:eastAsiaTheme="minorHAnsi" w:hAnsi="Times New Roman"/>
          <w:lang w:eastAsia="ru-RU"/>
        </w:rPr>
      </w:pPr>
      <w:r w:rsidRPr="004A66BC">
        <w:rPr>
          <w:rFonts w:ascii="Times New Roman" w:eastAsiaTheme="minorHAnsi" w:hAnsi="Times New Roman"/>
          <w:lang w:eastAsia="ru-RU"/>
        </w:rPr>
        <w:t xml:space="preserve">Жилой микрорайон «Одинбург» – проект международного девелопера AFI Development с принципиально новым подходом к зонированию территории общей площадью 33 га. В его основе – сбалансированный синтез лучших мировых практик в строительстве жилых комплексов. Микрорайон строится в северной части города Одинцово, между улицей Северная и </w:t>
      </w:r>
      <w:proofErr w:type="spellStart"/>
      <w:r w:rsidRPr="004A66BC">
        <w:rPr>
          <w:rFonts w:ascii="Times New Roman" w:eastAsiaTheme="minorHAnsi" w:hAnsi="Times New Roman"/>
          <w:lang w:eastAsia="ru-RU"/>
        </w:rPr>
        <w:t>Подушкинским</w:t>
      </w:r>
      <w:proofErr w:type="spellEnd"/>
      <w:r w:rsidRPr="004A66BC">
        <w:rPr>
          <w:rFonts w:ascii="Times New Roman" w:eastAsiaTheme="minorHAnsi" w:hAnsi="Times New Roman"/>
          <w:lang w:eastAsia="ru-RU"/>
        </w:rPr>
        <w:t xml:space="preserve"> лесопарком. Проектом предусмотрено строительство нескольких школ, детских садов, торгового центра, а также автостоянок более чем на 6000 мест. В микрорайоне уже заселены два корпуса «А» и «В», в активной стадии строительства корпус «С» и отдельно стоящий корпус 6. </w:t>
      </w:r>
    </w:p>
    <w:p w:rsidR="004A66BC" w:rsidRDefault="004A66BC" w:rsidP="004A66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color w:val="000000"/>
        </w:rPr>
      </w:pPr>
    </w:p>
    <w:p w:rsidR="004A66BC" w:rsidRDefault="004A66BC" w:rsidP="004A66BC">
      <w:pPr>
        <w:spacing w:after="0" w:line="100" w:lineRule="atLeast"/>
        <w:jc w:val="both"/>
        <w:rPr>
          <w:rFonts w:eastAsia="Calibri" w:cs="Calibri"/>
          <w:b/>
          <w:sz w:val="16"/>
        </w:rPr>
      </w:pPr>
      <w:r>
        <w:rPr>
          <w:rFonts w:eastAsia="Calibri" w:cs="Calibri"/>
          <w:b/>
          <w:sz w:val="16"/>
        </w:rPr>
        <w:t>Контактная информация:</w:t>
      </w:r>
    </w:p>
    <w:p w:rsidR="004A66BC" w:rsidRDefault="004A66BC" w:rsidP="004A66BC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b/>
          <w:sz w:val="16"/>
        </w:rPr>
        <w:t>AFI Development</w:t>
      </w:r>
    </w:p>
    <w:p w:rsidR="004A66BC" w:rsidRDefault="004A66BC" w:rsidP="004A66BC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Ольга Зыбенок</w:t>
      </w:r>
    </w:p>
    <w:p w:rsidR="004A66BC" w:rsidRDefault="004A66BC" w:rsidP="004A66BC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Руководитель пресс-службы</w:t>
      </w:r>
    </w:p>
    <w:p w:rsidR="004A66BC" w:rsidRDefault="004A66BC" w:rsidP="004A66BC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 xml:space="preserve">Т.: +7 495 </w:t>
      </w:r>
      <w:r w:rsidRPr="00FF7C19">
        <w:rPr>
          <w:rFonts w:eastAsia="Calibri" w:cs="Calibri"/>
          <w:sz w:val="16"/>
        </w:rPr>
        <w:t>644-32-55</w:t>
      </w:r>
    </w:p>
    <w:p w:rsidR="004A66BC" w:rsidRPr="004A66BC" w:rsidRDefault="004A66BC" w:rsidP="004A66BC">
      <w:pPr>
        <w:spacing w:after="0" w:line="100" w:lineRule="atLeast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М</w:t>
      </w:r>
      <w:r w:rsidRPr="004A66BC">
        <w:rPr>
          <w:rFonts w:eastAsia="Calibri" w:cs="Calibri"/>
          <w:sz w:val="16"/>
        </w:rPr>
        <w:t>.: +7 916 112 1552</w:t>
      </w:r>
    </w:p>
    <w:p w:rsidR="004A66BC" w:rsidRPr="002D41EE" w:rsidRDefault="004A66BC" w:rsidP="004A66BC">
      <w:pPr>
        <w:spacing w:after="0" w:line="100" w:lineRule="atLeast"/>
        <w:jc w:val="both"/>
        <w:rPr>
          <w:lang w:val="en-US"/>
        </w:rPr>
      </w:pPr>
      <w:r>
        <w:rPr>
          <w:rFonts w:eastAsia="Calibri" w:cs="Calibri"/>
          <w:sz w:val="16"/>
          <w:lang w:val="en-US"/>
        </w:rPr>
        <w:t xml:space="preserve">E-mail: </w:t>
      </w:r>
      <w:hyperlink r:id="rId8" w:history="1">
        <w:r>
          <w:rPr>
            <w:rStyle w:val="a3"/>
            <w:rFonts w:eastAsia="Calibri" w:cs="Calibri"/>
            <w:sz w:val="16"/>
            <w:lang w:val="en-US"/>
          </w:rPr>
          <w:t>ozybenok@afid.ru</w:t>
        </w:r>
      </w:hyperlink>
    </w:p>
    <w:p w:rsidR="004A66BC" w:rsidRPr="00A34D1D" w:rsidRDefault="004A66BC" w:rsidP="004A66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/>
          <w:color w:val="000000"/>
          <w:lang w:val="en-US"/>
        </w:rPr>
      </w:pPr>
    </w:p>
    <w:p w:rsidR="008C1760" w:rsidRPr="008A6C72" w:rsidRDefault="008C1760" w:rsidP="008C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18"/>
          <w:szCs w:val="18"/>
        </w:rPr>
      </w:pPr>
    </w:p>
    <w:sectPr w:rsidR="008C1760" w:rsidRPr="008A6C72" w:rsidSect="00252F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64" w:rsidRDefault="00A97F64" w:rsidP="00B578F0">
      <w:pPr>
        <w:spacing w:after="0" w:line="240" w:lineRule="auto"/>
      </w:pPr>
      <w:r>
        <w:separator/>
      </w:r>
    </w:p>
  </w:endnote>
  <w:endnote w:type="continuationSeparator" w:id="0">
    <w:p w:rsidR="00A97F64" w:rsidRDefault="00A97F64" w:rsidP="00B5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64" w:rsidRDefault="00A97F64" w:rsidP="00B578F0">
      <w:pPr>
        <w:spacing w:after="0" w:line="240" w:lineRule="auto"/>
      </w:pPr>
      <w:r>
        <w:separator/>
      </w:r>
    </w:p>
  </w:footnote>
  <w:footnote w:type="continuationSeparator" w:id="0">
    <w:p w:rsidR="00A97F64" w:rsidRDefault="00A97F64" w:rsidP="00B5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F0" w:rsidRDefault="00B578F0" w:rsidP="00B578F0">
    <w:pPr>
      <w:pStyle w:val="a6"/>
      <w:ind w:left="-993"/>
    </w:pPr>
    <w:r>
      <w:rPr>
        <w:noProof/>
        <w:lang w:eastAsia="ru-RU"/>
      </w:rPr>
      <w:drawing>
        <wp:inline distT="0" distB="0" distL="0" distR="0">
          <wp:extent cx="6645712" cy="43994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097" cy="440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53DD"/>
    <w:rsid w:val="00006129"/>
    <w:rsid w:val="00007B00"/>
    <w:rsid w:val="00023996"/>
    <w:rsid w:val="00027433"/>
    <w:rsid w:val="00045B4D"/>
    <w:rsid w:val="00051C33"/>
    <w:rsid w:val="00073012"/>
    <w:rsid w:val="000850B1"/>
    <w:rsid w:val="00097296"/>
    <w:rsid w:val="000A5448"/>
    <w:rsid w:val="000A7302"/>
    <w:rsid w:val="000A755B"/>
    <w:rsid w:val="000C30DE"/>
    <w:rsid w:val="000D7505"/>
    <w:rsid w:val="000F0C45"/>
    <w:rsid w:val="000F4136"/>
    <w:rsid w:val="00102C75"/>
    <w:rsid w:val="001303D4"/>
    <w:rsid w:val="00130E09"/>
    <w:rsid w:val="001314EF"/>
    <w:rsid w:val="001327D2"/>
    <w:rsid w:val="00137695"/>
    <w:rsid w:val="00137913"/>
    <w:rsid w:val="00137E2B"/>
    <w:rsid w:val="0016067E"/>
    <w:rsid w:val="00181841"/>
    <w:rsid w:val="00183345"/>
    <w:rsid w:val="00194996"/>
    <w:rsid w:val="001A1CE9"/>
    <w:rsid w:val="001A3B96"/>
    <w:rsid w:val="001B661F"/>
    <w:rsid w:val="001C4A87"/>
    <w:rsid w:val="001D46CD"/>
    <w:rsid w:val="001F0D51"/>
    <w:rsid w:val="001F2129"/>
    <w:rsid w:val="001F7156"/>
    <w:rsid w:val="00204E2C"/>
    <w:rsid w:val="00205DE4"/>
    <w:rsid w:val="00226221"/>
    <w:rsid w:val="0023124E"/>
    <w:rsid w:val="00232491"/>
    <w:rsid w:val="0024276A"/>
    <w:rsid w:val="00243507"/>
    <w:rsid w:val="00243CAD"/>
    <w:rsid w:val="00252FA4"/>
    <w:rsid w:val="00255F9D"/>
    <w:rsid w:val="00257249"/>
    <w:rsid w:val="00280FAF"/>
    <w:rsid w:val="00293FF1"/>
    <w:rsid w:val="00296A9A"/>
    <w:rsid w:val="00297D25"/>
    <w:rsid w:val="002B40DE"/>
    <w:rsid w:val="002D0DD6"/>
    <w:rsid w:val="002D11A6"/>
    <w:rsid w:val="002D1DAC"/>
    <w:rsid w:val="002E0E7D"/>
    <w:rsid w:val="002F2257"/>
    <w:rsid w:val="002F4A02"/>
    <w:rsid w:val="002F66CE"/>
    <w:rsid w:val="00301481"/>
    <w:rsid w:val="00310FDA"/>
    <w:rsid w:val="00315EF7"/>
    <w:rsid w:val="003166F5"/>
    <w:rsid w:val="00325DA1"/>
    <w:rsid w:val="003632D9"/>
    <w:rsid w:val="003648CA"/>
    <w:rsid w:val="00384020"/>
    <w:rsid w:val="003840A0"/>
    <w:rsid w:val="003941AA"/>
    <w:rsid w:val="003A6AD1"/>
    <w:rsid w:val="003D1227"/>
    <w:rsid w:val="003D29D3"/>
    <w:rsid w:val="003D44CD"/>
    <w:rsid w:val="003D4B1B"/>
    <w:rsid w:val="003F3A35"/>
    <w:rsid w:val="00403D24"/>
    <w:rsid w:val="00404D2C"/>
    <w:rsid w:val="0041305E"/>
    <w:rsid w:val="00420B09"/>
    <w:rsid w:val="00421AEB"/>
    <w:rsid w:val="00446F32"/>
    <w:rsid w:val="00456857"/>
    <w:rsid w:val="00460910"/>
    <w:rsid w:val="0046234D"/>
    <w:rsid w:val="00480966"/>
    <w:rsid w:val="004977F5"/>
    <w:rsid w:val="004A66BC"/>
    <w:rsid w:val="004A7038"/>
    <w:rsid w:val="004B1BE2"/>
    <w:rsid w:val="004B2A07"/>
    <w:rsid w:val="004B4773"/>
    <w:rsid w:val="004C4540"/>
    <w:rsid w:val="004C58E4"/>
    <w:rsid w:val="004D577B"/>
    <w:rsid w:val="004F1A35"/>
    <w:rsid w:val="00517031"/>
    <w:rsid w:val="005215CB"/>
    <w:rsid w:val="00521FCF"/>
    <w:rsid w:val="00522ECC"/>
    <w:rsid w:val="00527105"/>
    <w:rsid w:val="00533D31"/>
    <w:rsid w:val="00535C41"/>
    <w:rsid w:val="00544F23"/>
    <w:rsid w:val="00561A3A"/>
    <w:rsid w:val="005667F4"/>
    <w:rsid w:val="0058250C"/>
    <w:rsid w:val="005A66B8"/>
    <w:rsid w:val="005D6C2F"/>
    <w:rsid w:val="005D79B5"/>
    <w:rsid w:val="005E1B28"/>
    <w:rsid w:val="005F3549"/>
    <w:rsid w:val="005F4BAE"/>
    <w:rsid w:val="006038F7"/>
    <w:rsid w:val="00607387"/>
    <w:rsid w:val="006139F7"/>
    <w:rsid w:val="00615C36"/>
    <w:rsid w:val="0061797F"/>
    <w:rsid w:val="00620D1D"/>
    <w:rsid w:val="006269D9"/>
    <w:rsid w:val="006339F1"/>
    <w:rsid w:val="00635EF4"/>
    <w:rsid w:val="0063749A"/>
    <w:rsid w:val="00641C74"/>
    <w:rsid w:val="0064341C"/>
    <w:rsid w:val="00655787"/>
    <w:rsid w:val="00666E66"/>
    <w:rsid w:val="00674B75"/>
    <w:rsid w:val="00680623"/>
    <w:rsid w:val="00680C34"/>
    <w:rsid w:val="00684284"/>
    <w:rsid w:val="0069214C"/>
    <w:rsid w:val="006B27BA"/>
    <w:rsid w:val="006B61AF"/>
    <w:rsid w:val="006C1217"/>
    <w:rsid w:val="006E2945"/>
    <w:rsid w:val="006E3909"/>
    <w:rsid w:val="00702DFC"/>
    <w:rsid w:val="00703B06"/>
    <w:rsid w:val="00705D7D"/>
    <w:rsid w:val="0072021B"/>
    <w:rsid w:val="00727AFB"/>
    <w:rsid w:val="0073602D"/>
    <w:rsid w:val="00793558"/>
    <w:rsid w:val="007978C1"/>
    <w:rsid w:val="007B0575"/>
    <w:rsid w:val="007E33EC"/>
    <w:rsid w:val="007E3A7C"/>
    <w:rsid w:val="007E458A"/>
    <w:rsid w:val="007E4779"/>
    <w:rsid w:val="007E67B5"/>
    <w:rsid w:val="007F1AAD"/>
    <w:rsid w:val="007F42EB"/>
    <w:rsid w:val="007F6BB1"/>
    <w:rsid w:val="00800DF4"/>
    <w:rsid w:val="00803689"/>
    <w:rsid w:val="0080614F"/>
    <w:rsid w:val="00813D54"/>
    <w:rsid w:val="00815DDB"/>
    <w:rsid w:val="008277D5"/>
    <w:rsid w:val="00832D7D"/>
    <w:rsid w:val="00834686"/>
    <w:rsid w:val="00840BC6"/>
    <w:rsid w:val="00844382"/>
    <w:rsid w:val="00844560"/>
    <w:rsid w:val="00853F76"/>
    <w:rsid w:val="00863D2E"/>
    <w:rsid w:val="00870BA4"/>
    <w:rsid w:val="00873961"/>
    <w:rsid w:val="00873A07"/>
    <w:rsid w:val="00880476"/>
    <w:rsid w:val="00882094"/>
    <w:rsid w:val="008838CD"/>
    <w:rsid w:val="00886432"/>
    <w:rsid w:val="00897209"/>
    <w:rsid w:val="008A6C72"/>
    <w:rsid w:val="008C07B4"/>
    <w:rsid w:val="008C1760"/>
    <w:rsid w:val="008C6B33"/>
    <w:rsid w:val="008E21FD"/>
    <w:rsid w:val="008E6460"/>
    <w:rsid w:val="008F403C"/>
    <w:rsid w:val="009000AA"/>
    <w:rsid w:val="0090790F"/>
    <w:rsid w:val="00911EA6"/>
    <w:rsid w:val="0092750F"/>
    <w:rsid w:val="00941367"/>
    <w:rsid w:val="009427B7"/>
    <w:rsid w:val="00945DB6"/>
    <w:rsid w:val="00946FDF"/>
    <w:rsid w:val="00947004"/>
    <w:rsid w:val="00952435"/>
    <w:rsid w:val="00957C9E"/>
    <w:rsid w:val="009615FD"/>
    <w:rsid w:val="00975CD9"/>
    <w:rsid w:val="00986A26"/>
    <w:rsid w:val="009A20C8"/>
    <w:rsid w:val="009D0D7A"/>
    <w:rsid w:val="009E05CA"/>
    <w:rsid w:val="009E2A85"/>
    <w:rsid w:val="009F4ECE"/>
    <w:rsid w:val="009F5EF2"/>
    <w:rsid w:val="00A03114"/>
    <w:rsid w:val="00A1716C"/>
    <w:rsid w:val="00A228CB"/>
    <w:rsid w:val="00A359A6"/>
    <w:rsid w:val="00A44EEB"/>
    <w:rsid w:val="00A45036"/>
    <w:rsid w:val="00A5374F"/>
    <w:rsid w:val="00A61EAF"/>
    <w:rsid w:val="00A8075C"/>
    <w:rsid w:val="00A827C4"/>
    <w:rsid w:val="00A90722"/>
    <w:rsid w:val="00A90E9D"/>
    <w:rsid w:val="00A92DF7"/>
    <w:rsid w:val="00A9627A"/>
    <w:rsid w:val="00A97F64"/>
    <w:rsid w:val="00AB1129"/>
    <w:rsid w:val="00AC1033"/>
    <w:rsid w:val="00AC3E24"/>
    <w:rsid w:val="00AC656A"/>
    <w:rsid w:val="00AC7CD5"/>
    <w:rsid w:val="00AE3464"/>
    <w:rsid w:val="00AF5148"/>
    <w:rsid w:val="00AF5995"/>
    <w:rsid w:val="00AF6187"/>
    <w:rsid w:val="00B15C3A"/>
    <w:rsid w:val="00B20F38"/>
    <w:rsid w:val="00B354D7"/>
    <w:rsid w:val="00B356AA"/>
    <w:rsid w:val="00B36AA7"/>
    <w:rsid w:val="00B55052"/>
    <w:rsid w:val="00B578F0"/>
    <w:rsid w:val="00B62FA3"/>
    <w:rsid w:val="00B74E11"/>
    <w:rsid w:val="00B76C2D"/>
    <w:rsid w:val="00B84DFE"/>
    <w:rsid w:val="00B86AC1"/>
    <w:rsid w:val="00B90C9A"/>
    <w:rsid w:val="00B914FD"/>
    <w:rsid w:val="00B96FD5"/>
    <w:rsid w:val="00BC613D"/>
    <w:rsid w:val="00BE15B3"/>
    <w:rsid w:val="00BE4086"/>
    <w:rsid w:val="00BE448D"/>
    <w:rsid w:val="00C04329"/>
    <w:rsid w:val="00C07735"/>
    <w:rsid w:val="00C07BEA"/>
    <w:rsid w:val="00C11942"/>
    <w:rsid w:val="00C158AF"/>
    <w:rsid w:val="00C32F62"/>
    <w:rsid w:val="00C427B5"/>
    <w:rsid w:val="00C45B43"/>
    <w:rsid w:val="00C45E23"/>
    <w:rsid w:val="00C4600C"/>
    <w:rsid w:val="00C76064"/>
    <w:rsid w:val="00C9039E"/>
    <w:rsid w:val="00C92DCD"/>
    <w:rsid w:val="00CB0DE1"/>
    <w:rsid w:val="00CB34D4"/>
    <w:rsid w:val="00CB45F6"/>
    <w:rsid w:val="00CD4234"/>
    <w:rsid w:val="00CD55CC"/>
    <w:rsid w:val="00D0649B"/>
    <w:rsid w:val="00D30F41"/>
    <w:rsid w:val="00D32B8F"/>
    <w:rsid w:val="00D3400A"/>
    <w:rsid w:val="00D40552"/>
    <w:rsid w:val="00D441D8"/>
    <w:rsid w:val="00D50287"/>
    <w:rsid w:val="00D5035A"/>
    <w:rsid w:val="00D53D15"/>
    <w:rsid w:val="00D75BA7"/>
    <w:rsid w:val="00D835DF"/>
    <w:rsid w:val="00D9140E"/>
    <w:rsid w:val="00DA189A"/>
    <w:rsid w:val="00DA1DE5"/>
    <w:rsid w:val="00DA3393"/>
    <w:rsid w:val="00DA4670"/>
    <w:rsid w:val="00DA5238"/>
    <w:rsid w:val="00DB3BEB"/>
    <w:rsid w:val="00DC3D62"/>
    <w:rsid w:val="00DF1CEB"/>
    <w:rsid w:val="00E10315"/>
    <w:rsid w:val="00E1563F"/>
    <w:rsid w:val="00E27AB3"/>
    <w:rsid w:val="00E32F63"/>
    <w:rsid w:val="00E33AE1"/>
    <w:rsid w:val="00E342C9"/>
    <w:rsid w:val="00E34CC6"/>
    <w:rsid w:val="00E4558A"/>
    <w:rsid w:val="00E547A0"/>
    <w:rsid w:val="00E5517E"/>
    <w:rsid w:val="00E70FC3"/>
    <w:rsid w:val="00E75A5D"/>
    <w:rsid w:val="00E82A54"/>
    <w:rsid w:val="00E97052"/>
    <w:rsid w:val="00EA4864"/>
    <w:rsid w:val="00EA6E2C"/>
    <w:rsid w:val="00EA6E47"/>
    <w:rsid w:val="00EA7C4F"/>
    <w:rsid w:val="00EB246B"/>
    <w:rsid w:val="00EC4B17"/>
    <w:rsid w:val="00EE1969"/>
    <w:rsid w:val="00EF03AE"/>
    <w:rsid w:val="00F07640"/>
    <w:rsid w:val="00F23943"/>
    <w:rsid w:val="00F254E1"/>
    <w:rsid w:val="00F426F6"/>
    <w:rsid w:val="00F45CF5"/>
    <w:rsid w:val="00F47C1D"/>
    <w:rsid w:val="00F50804"/>
    <w:rsid w:val="00F5243D"/>
    <w:rsid w:val="00F74D2E"/>
    <w:rsid w:val="00F77A7D"/>
    <w:rsid w:val="00FA103C"/>
    <w:rsid w:val="00FB0B9C"/>
    <w:rsid w:val="00FB19ED"/>
    <w:rsid w:val="00FB3C02"/>
    <w:rsid w:val="00FE076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8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578F0"/>
  </w:style>
  <w:style w:type="paragraph" w:styleId="a8">
    <w:name w:val="footer"/>
    <w:basedOn w:val="a"/>
    <w:link w:val="a9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578F0"/>
  </w:style>
  <w:style w:type="paragraph" w:styleId="aa">
    <w:name w:val="List Paragraph"/>
    <w:basedOn w:val="a"/>
    <w:uiPriority w:val="34"/>
    <w:qFormat/>
    <w:rsid w:val="002324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1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45E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5E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5E23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E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5E23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30E0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8F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578F0"/>
  </w:style>
  <w:style w:type="paragraph" w:styleId="a8">
    <w:name w:val="footer"/>
    <w:basedOn w:val="a"/>
    <w:link w:val="a9"/>
    <w:uiPriority w:val="99"/>
    <w:unhideWhenUsed/>
    <w:rsid w:val="00B578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B578F0"/>
  </w:style>
  <w:style w:type="paragraph" w:styleId="aa">
    <w:name w:val="List Paragraph"/>
    <w:basedOn w:val="a"/>
    <w:uiPriority w:val="34"/>
    <w:qFormat/>
    <w:rsid w:val="002324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1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45E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5E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5E23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E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5E23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130E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ybenok@af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48A7-DFF4-4F08-A731-40B07343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Metadesk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Zybenok Olga</dc:creator>
  <cp:lastModifiedBy>Zybenok Olga</cp:lastModifiedBy>
  <cp:revision>2</cp:revision>
  <cp:lastPrinted>2017-06-29T07:47:00Z</cp:lastPrinted>
  <dcterms:created xsi:type="dcterms:W3CDTF">2018-05-03T08:30:00Z</dcterms:created>
  <dcterms:modified xsi:type="dcterms:W3CDTF">2018-05-03T08:30:00Z</dcterms:modified>
</cp:coreProperties>
</file>