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B" w:rsidRPr="0036427B" w:rsidRDefault="0036427B" w:rsidP="0036427B">
      <w:r>
        <w:rPr>
          <w:lang w:val="en-US"/>
        </w:rPr>
        <w:t>www</w:t>
      </w:r>
      <w:r>
        <w:t>.</w:t>
      </w:r>
      <w:proofErr w:type="spellStart"/>
      <w:r>
        <w:t>ситцентр.рф</w:t>
      </w:r>
      <w:proofErr w:type="spellEnd"/>
      <w:r>
        <w:t xml:space="preserve"> </w:t>
      </w:r>
    </w:p>
    <w:p w:rsidR="0036427B" w:rsidRDefault="0036427B" w:rsidP="0036427B"/>
    <w:p w:rsidR="0036427B" w:rsidRDefault="0036427B" w:rsidP="0036427B">
      <w:r>
        <w:t xml:space="preserve">10-11 октября 2018 года в г. Москве состоится восьмая конференция «Ситуационные центры: фокус </w:t>
      </w:r>
      <w:proofErr w:type="spellStart"/>
      <w:r>
        <w:t>кросс-отраслевых</w:t>
      </w:r>
      <w:proofErr w:type="spellEnd"/>
      <w:r>
        <w:t xml:space="preserve"> интересов – 2018».</w:t>
      </w:r>
    </w:p>
    <w:p w:rsidR="0036427B" w:rsidRDefault="0036427B" w:rsidP="0036427B">
      <w:r>
        <w:t>Организатор конференции – Издательский дом «КОННЕКТ». Цель конференции: консолидация межотраслевых усилий для популяризации и продвижения методов и инструментов ситуационного управления.</w:t>
      </w:r>
    </w:p>
    <w:p w:rsidR="0036427B" w:rsidRDefault="0036427B" w:rsidP="0036427B">
      <w:r>
        <w:t>Задачи конференции:</w:t>
      </w:r>
    </w:p>
    <w:p w:rsidR="0036427B" w:rsidRDefault="0036427B" w:rsidP="0036427B">
      <w:pPr>
        <w:pStyle w:val="a3"/>
        <w:numPr>
          <w:ilvl w:val="0"/>
          <w:numId w:val="1"/>
        </w:numPr>
      </w:pPr>
      <w:r>
        <w:t>практический обмен опытом проектирования, создания и эксплуатации ситуационных и диспетчерских центров между представителями различных отраслей;</w:t>
      </w:r>
    </w:p>
    <w:p w:rsidR="0036427B" w:rsidRDefault="0036427B" w:rsidP="0036427B">
      <w:pPr>
        <w:pStyle w:val="a3"/>
        <w:numPr>
          <w:ilvl w:val="0"/>
          <w:numId w:val="1"/>
        </w:numPr>
      </w:pPr>
      <w:r>
        <w:t>поиск наиболее эффективных методов и подходов, отдельных моделей и решений для ситуационных и диспетчерских центров;</w:t>
      </w:r>
    </w:p>
    <w:p w:rsidR="0036427B" w:rsidRDefault="0036427B" w:rsidP="0036427B">
      <w:pPr>
        <w:pStyle w:val="a3"/>
        <w:numPr>
          <w:ilvl w:val="0"/>
          <w:numId w:val="1"/>
        </w:numPr>
      </w:pPr>
      <w:r>
        <w:t>обсуждение с отраслевыми министерствами ключевых задач, базовых подходов и актуальной проблематики развития ситуационных центров в конкретных учреждениях, на предприятиях и в отрасли в целом.</w:t>
      </w:r>
    </w:p>
    <w:p w:rsidR="0036427B" w:rsidRDefault="0036427B" w:rsidP="0036427B"/>
    <w:p w:rsidR="0036427B" w:rsidRDefault="0036427B" w:rsidP="0036427B">
      <w:r>
        <w:t>Мероприятие носит сугубо практический характер, в связи с этим основная часть докладов будет посвящена новым ситуационным центрам, работа по которым стартовала за прошедший год. Участникам конференции будет предложено ознакомиться с опытом создания и модернизации СЦ в органах власти, на транспорте, в энергетике, промышленности, аграрно-промышленном комплексе, в медицине и образовательной сфере. Уникальность   и независимость площадки позволяет в течение последних восьми лет приглашать и знакомить участников с самыми передовыми проектами и решениями во всех отраслях и областях применения. К участию в пленарном заседании приглашаются: Минобороны России, МЧС России, МВД России, ФСО Росси, Минэнерго России, Минтранс России, Минсельхоз России и т.д. Дальнейшая работа конференции будет построена в формате последовательных сессий:</w:t>
      </w:r>
    </w:p>
    <w:p w:rsidR="0036427B" w:rsidRDefault="0036427B" w:rsidP="0036427B"/>
    <w:p w:rsidR="0036427B" w:rsidRDefault="0036427B" w:rsidP="0036427B">
      <w:pPr>
        <w:pStyle w:val="a3"/>
        <w:numPr>
          <w:ilvl w:val="0"/>
          <w:numId w:val="2"/>
        </w:numPr>
      </w:pPr>
      <w:r>
        <w:t>Сессия №1: «Ситуационные центры в региональных органах государственной власти»;</w:t>
      </w:r>
    </w:p>
    <w:p w:rsidR="0036427B" w:rsidRDefault="0036427B" w:rsidP="0036427B">
      <w:pPr>
        <w:pStyle w:val="a3"/>
        <w:numPr>
          <w:ilvl w:val="0"/>
          <w:numId w:val="2"/>
        </w:numPr>
      </w:pPr>
      <w:r>
        <w:t>Сессия №2: «Ситуационные и диспетчерские центры на службе топливно-энергетического комплекса»;</w:t>
      </w:r>
    </w:p>
    <w:p w:rsidR="0036427B" w:rsidRDefault="0036427B" w:rsidP="0036427B">
      <w:pPr>
        <w:pStyle w:val="a3"/>
        <w:numPr>
          <w:ilvl w:val="0"/>
          <w:numId w:val="2"/>
        </w:numPr>
      </w:pPr>
      <w:r>
        <w:t>Сессия №3: «Ситуационные и диспетчерские центры в промышленности»</w:t>
      </w:r>
    </w:p>
    <w:p w:rsidR="0036427B" w:rsidRDefault="0036427B" w:rsidP="0036427B">
      <w:pPr>
        <w:pStyle w:val="a3"/>
        <w:numPr>
          <w:ilvl w:val="0"/>
          <w:numId w:val="2"/>
        </w:numPr>
      </w:pPr>
      <w:r>
        <w:t>Сессия №4: «Ситуационные центры и центры мониторинга на транспорте»;</w:t>
      </w:r>
    </w:p>
    <w:p w:rsidR="0036427B" w:rsidRDefault="0036427B" w:rsidP="0036427B">
      <w:pPr>
        <w:pStyle w:val="a3"/>
        <w:numPr>
          <w:ilvl w:val="0"/>
          <w:numId w:val="2"/>
        </w:numPr>
      </w:pPr>
      <w:r>
        <w:t>Сессия №5: «Ситуационные центры в аграрно-промышленном комплексе»;</w:t>
      </w:r>
    </w:p>
    <w:p w:rsidR="0036427B" w:rsidRDefault="0036427B" w:rsidP="0036427B">
      <w:pPr>
        <w:pStyle w:val="a3"/>
        <w:numPr>
          <w:ilvl w:val="0"/>
          <w:numId w:val="2"/>
        </w:numPr>
      </w:pPr>
      <w:r>
        <w:t>Сессия №6: «Ситуационные центры в здравоохранении»;</w:t>
      </w:r>
    </w:p>
    <w:p w:rsidR="0036427B" w:rsidRDefault="0036427B" w:rsidP="0036427B">
      <w:pPr>
        <w:pStyle w:val="a3"/>
        <w:numPr>
          <w:ilvl w:val="0"/>
          <w:numId w:val="2"/>
        </w:numPr>
      </w:pPr>
      <w:r>
        <w:t>Сессия №7: «Ситуационные центры в образовании».</w:t>
      </w:r>
    </w:p>
    <w:p w:rsidR="0036427B" w:rsidRDefault="0036427B" w:rsidP="0036427B">
      <w:pPr>
        <w:ind w:firstLine="30"/>
      </w:pPr>
    </w:p>
    <w:p w:rsidR="0036427B" w:rsidRDefault="0036427B" w:rsidP="0036427B"/>
    <w:p w:rsidR="0036427B" w:rsidRDefault="0036427B" w:rsidP="0036427B">
      <w:r>
        <w:t xml:space="preserve">Целевая аудитория мероприятия – руководители информационно-аналитических, диспетчерских и иных подразделений, а также </w:t>
      </w:r>
      <w:proofErr w:type="spellStart"/>
      <w:r>
        <w:t>ИТ-служб</w:t>
      </w:r>
      <w:proofErr w:type="spellEnd"/>
      <w:r>
        <w:t xml:space="preserve"> организаций самого широкого спектра отраслей и сфер </w:t>
      </w:r>
      <w:r>
        <w:lastRenderedPageBreak/>
        <w:t xml:space="preserve">деятельности. Ключевой критерий отбора – практический интерес к методам ситуационного управления, процессам подготовки и принятия управленческих решений, анализу/моделированию/прогнозированию сложных процессов и систем с использованием инструментов ситуационного управления и </w:t>
      </w:r>
      <w:proofErr w:type="spellStart"/>
      <w:r>
        <w:t>ИТ-решений</w:t>
      </w:r>
      <w:proofErr w:type="spellEnd"/>
      <w:r>
        <w:t>.  Общее ожидаемое число участников – около 250 человек.</w:t>
      </w:r>
    </w:p>
    <w:p w:rsidR="0036427B" w:rsidRDefault="0036427B" w:rsidP="0036427B"/>
    <w:p w:rsidR="00005619" w:rsidRDefault="00005619"/>
    <w:sectPr w:rsidR="0000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6514"/>
    <w:multiLevelType w:val="hybridMultilevel"/>
    <w:tmpl w:val="FA9C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511FB"/>
    <w:multiLevelType w:val="hybridMultilevel"/>
    <w:tmpl w:val="FCEC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427B"/>
    <w:rsid w:val="00005619"/>
    <w:rsid w:val="0036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2018-06-22T12:48:00Z</dcterms:created>
  <dcterms:modified xsi:type="dcterms:W3CDTF">2018-06-22T12:49:00Z</dcterms:modified>
</cp:coreProperties>
</file>