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095CD" w14:textId="77777777" w:rsidR="00E75323" w:rsidRDefault="00E75323" w:rsidP="00E75323">
      <w:pPr>
        <w:jc w:val="center"/>
        <w:rPr>
          <w:rFonts w:ascii="Arial" w:hAnsi="Arial" w:cs="Arial"/>
          <w:b/>
          <w:sz w:val="22"/>
          <w:szCs w:val="22"/>
        </w:rPr>
      </w:pPr>
    </w:p>
    <w:p w14:paraId="7A1BC459" w14:textId="77777777" w:rsidR="00E75323" w:rsidRDefault="00E75323" w:rsidP="00E75323">
      <w:pPr>
        <w:jc w:val="center"/>
        <w:rPr>
          <w:rFonts w:ascii="Arial" w:hAnsi="Arial" w:cs="Arial"/>
          <w:b/>
          <w:sz w:val="22"/>
          <w:szCs w:val="22"/>
        </w:rPr>
      </w:pPr>
      <w:r w:rsidRPr="00E75323">
        <w:rPr>
          <w:rFonts w:ascii="Arial" w:hAnsi="Arial" w:cs="Arial"/>
          <w:b/>
          <w:sz w:val="22"/>
          <w:szCs w:val="22"/>
        </w:rPr>
        <w:t xml:space="preserve">ИССЛЕДОВАНИЕ: йога-коврики, скидка за спортивный разряд и cashback – </w:t>
      </w:r>
    </w:p>
    <w:p w14:paraId="36CB9255" w14:textId="1B3FD003" w:rsidR="00E75323" w:rsidRPr="00E75323" w:rsidRDefault="00E75323" w:rsidP="00E75323">
      <w:pPr>
        <w:jc w:val="center"/>
        <w:rPr>
          <w:rFonts w:ascii="Arial" w:hAnsi="Arial" w:cs="Arial"/>
          <w:b/>
          <w:sz w:val="22"/>
          <w:szCs w:val="22"/>
        </w:rPr>
      </w:pPr>
      <w:r w:rsidRPr="00E75323">
        <w:rPr>
          <w:rFonts w:ascii="Arial" w:hAnsi="Arial" w:cs="Arial"/>
          <w:b/>
          <w:sz w:val="22"/>
          <w:szCs w:val="22"/>
        </w:rPr>
        <w:t>чем привлекают покупателей столичные девелоперы</w:t>
      </w:r>
    </w:p>
    <w:p w14:paraId="1A13FE81" w14:textId="77777777" w:rsidR="00E75323" w:rsidRDefault="00E75323" w:rsidP="00E75323">
      <w:pPr>
        <w:rPr>
          <w:rFonts w:ascii="Arial" w:hAnsi="Arial" w:cs="Arial"/>
          <w:sz w:val="22"/>
          <w:szCs w:val="22"/>
        </w:rPr>
      </w:pPr>
    </w:p>
    <w:p w14:paraId="3AB98F43" w14:textId="29058DDA" w:rsidR="00E75323" w:rsidRPr="00E75323" w:rsidRDefault="00E75323" w:rsidP="004C6AFC">
      <w:pPr>
        <w:ind w:firstLine="708"/>
        <w:rPr>
          <w:rFonts w:ascii="Arial" w:hAnsi="Arial" w:cs="Arial"/>
          <w:sz w:val="22"/>
          <w:szCs w:val="22"/>
        </w:rPr>
      </w:pPr>
      <w:r w:rsidRPr="00E75323">
        <w:rPr>
          <w:rFonts w:ascii="Arial" w:hAnsi="Arial" w:cs="Arial"/>
          <w:sz w:val="22"/>
          <w:szCs w:val="22"/>
        </w:rPr>
        <w:t xml:space="preserve">В начале 2018 года эксперты MD Group проанализировали маркетинговую стратегию 20 наиболее продаваемых столичных проектов. </w:t>
      </w:r>
      <w:r w:rsidR="00206828">
        <w:rPr>
          <w:rFonts w:ascii="Arial" w:hAnsi="Arial" w:cs="Arial"/>
          <w:sz w:val="22"/>
          <w:szCs w:val="22"/>
        </w:rPr>
        <w:t>В</w:t>
      </w:r>
      <w:r w:rsidRPr="00E75323">
        <w:rPr>
          <w:rFonts w:ascii="Arial" w:hAnsi="Arial" w:cs="Arial"/>
          <w:sz w:val="22"/>
          <w:szCs w:val="22"/>
        </w:rPr>
        <w:t xml:space="preserve"> 85% из них действовали скидки и акции. </w:t>
      </w:r>
      <w:r>
        <w:rPr>
          <w:rFonts w:ascii="Arial" w:hAnsi="Arial" w:cs="Arial"/>
          <w:sz w:val="22"/>
          <w:szCs w:val="22"/>
        </w:rPr>
        <w:t>М</w:t>
      </w:r>
      <w:r w:rsidRPr="00E75323">
        <w:rPr>
          <w:rFonts w:ascii="Arial" w:hAnsi="Arial" w:cs="Arial"/>
          <w:sz w:val="22"/>
          <w:szCs w:val="22"/>
        </w:rPr>
        <w:t xml:space="preserve">енее щедрыми на скидки оказались компании, возводящие новостройки премиального сегмента. У 60% проектов, в которых стоимость 1 квадратного метра </w:t>
      </w:r>
      <w:r>
        <w:rPr>
          <w:rFonts w:ascii="Arial" w:hAnsi="Arial" w:cs="Arial"/>
          <w:sz w:val="22"/>
          <w:szCs w:val="22"/>
        </w:rPr>
        <w:t>превысила</w:t>
      </w:r>
      <w:r w:rsidRPr="00E75323">
        <w:rPr>
          <w:rFonts w:ascii="Arial" w:hAnsi="Arial" w:cs="Arial"/>
          <w:sz w:val="22"/>
          <w:szCs w:val="22"/>
        </w:rPr>
        <w:t xml:space="preserve"> 200 тыс. рублей, отсутствует открытая информация о скидках. </w:t>
      </w:r>
    </w:p>
    <w:p w14:paraId="7BB9C2A5" w14:textId="77777777" w:rsidR="00E75323" w:rsidRPr="00E75323" w:rsidRDefault="00E75323" w:rsidP="00E75323">
      <w:pPr>
        <w:rPr>
          <w:rFonts w:ascii="Arial" w:hAnsi="Arial" w:cs="Arial"/>
          <w:sz w:val="22"/>
          <w:szCs w:val="22"/>
        </w:rPr>
      </w:pPr>
    </w:p>
    <w:p w14:paraId="206D34D2" w14:textId="7438D596" w:rsidR="00E75323" w:rsidRPr="00E75323" w:rsidRDefault="00E75323" w:rsidP="004C6AFC">
      <w:pPr>
        <w:ind w:firstLine="708"/>
        <w:rPr>
          <w:rFonts w:ascii="Arial" w:hAnsi="Arial" w:cs="Arial"/>
          <w:sz w:val="22"/>
          <w:szCs w:val="22"/>
        </w:rPr>
      </w:pPr>
      <w:r w:rsidRPr="00E75323">
        <w:rPr>
          <w:rFonts w:ascii="Arial" w:hAnsi="Arial" w:cs="Arial"/>
          <w:sz w:val="22"/>
          <w:szCs w:val="22"/>
        </w:rPr>
        <w:t xml:space="preserve">Покупателям эконом-, комфорт- и бизнес-класса, напротив, </w:t>
      </w:r>
      <w:r w:rsidRPr="00C122BE">
        <w:rPr>
          <w:rFonts w:ascii="Arial" w:hAnsi="Arial" w:cs="Arial"/>
          <w:sz w:val="22"/>
          <w:szCs w:val="22"/>
        </w:rPr>
        <w:t xml:space="preserve">девелоперы готовы предложить самые разнообразные акции. В 40% объектов </w:t>
      </w:r>
      <w:r w:rsidR="00C122BE" w:rsidRPr="00C122BE">
        <w:rPr>
          <w:rFonts w:ascii="Arial" w:hAnsi="Arial" w:cs="Arial"/>
          <w:sz w:val="22"/>
          <w:szCs w:val="22"/>
        </w:rPr>
        <w:t xml:space="preserve">поощряются </w:t>
      </w:r>
      <w:r w:rsidRPr="00E75323">
        <w:rPr>
          <w:rFonts w:ascii="Arial" w:hAnsi="Arial" w:cs="Arial"/>
          <w:sz w:val="22"/>
          <w:szCs w:val="22"/>
        </w:rPr>
        <w:t>100% оплат</w:t>
      </w:r>
      <w:r w:rsidR="00C122BE">
        <w:rPr>
          <w:rFonts w:ascii="Arial" w:hAnsi="Arial" w:cs="Arial"/>
          <w:sz w:val="22"/>
          <w:szCs w:val="22"/>
        </w:rPr>
        <w:t>а</w:t>
      </w:r>
      <w:r w:rsidRPr="00E75323">
        <w:rPr>
          <w:rFonts w:ascii="Arial" w:hAnsi="Arial" w:cs="Arial"/>
          <w:sz w:val="22"/>
          <w:szCs w:val="22"/>
        </w:rPr>
        <w:t xml:space="preserve"> и ипотек</w:t>
      </w:r>
      <w:r w:rsidR="00C122BE">
        <w:rPr>
          <w:rFonts w:ascii="Arial" w:hAnsi="Arial" w:cs="Arial"/>
          <w:sz w:val="22"/>
          <w:szCs w:val="22"/>
        </w:rPr>
        <w:t>а</w:t>
      </w:r>
      <w:r w:rsidRPr="00E75323">
        <w:rPr>
          <w:rFonts w:ascii="Arial" w:hAnsi="Arial" w:cs="Arial"/>
          <w:sz w:val="22"/>
          <w:szCs w:val="22"/>
        </w:rPr>
        <w:t>. В проектах ПИК при одном из этих способов оплаты скидка составляет 2%, УК «Развитие» - 3900 тысяч рублей с квадратного метра (~3%). Среди наиболее оригинальных предложений: йога-коврик в подарок (АО «Тушино 2018»), скидка 1% за видео-отзыв (Группа «Эталон»), cashback на машиноместа от стоимости квартиры (ЛСР), скидка 1% для спортсменов, которые готовы предъявить абонемент в фитнес-клуб или подтверждение спортивного разряда (Группа ПСН).</w:t>
      </w:r>
    </w:p>
    <w:p w14:paraId="18901FF4" w14:textId="77777777" w:rsidR="00E75323" w:rsidRPr="00E75323" w:rsidRDefault="00E75323" w:rsidP="00E75323">
      <w:pPr>
        <w:rPr>
          <w:rFonts w:ascii="Arial" w:hAnsi="Arial" w:cs="Arial"/>
          <w:sz w:val="22"/>
          <w:szCs w:val="22"/>
        </w:rPr>
      </w:pPr>
    </w:p>
    <w:p w14:paraId="6C2687F0" w14:textId="64F7B1CD" w:rsidR="00E75323" w:rsidRPr="00E75323" w:rsidRDefault="00E75323" w:rsidP="004C6AFC">
      <w:pPr>
        <w:ind w:firstLine="708"/>
        <w:rPr>
          <w:rFonts w:ascii="Arial" w:hAnsi="Arial" w:cs="Arial"/>
          <w:sz w:val="22"/>
          <w:szCs w:val="22"/>
        </w:rPr>
      </w:pPr>
      <w:r w:rsidRPr="00E75323">
        <w:rPr>
          <w:rFonts w:ascii="Arial" w:hAnsi="Arial" w:cs="Arial"/>
          <w:sz w:val="22"/>
          <w:szCs w:val="22"/>
        </w:rPr>
        <w:t xml:space="preserve">Акции </w:t>
      </w:r>
      <w:r w:rsidR="00665892">
        <w:rPr>
          <w:rFonts w:ascii="Arial" w:hAnsi="Arial" w:cs="Arial"/>
          <w:sz w:val="22"/>
          <w:szCs w:val="22"/>
        </w:rPr>
        <w:t>для семей с детьми</w:t>
      </w:r>
      <w:r w:rsidRPr="00E75323">
        <w:rPr>
          <w:rFonts w:ascii="Arial" w:hAnsi="Arial" w:cs="Arial"/>
          <w:sz w:val="22"/>
          <w:szCs w:val="22"/>
        </w:rPr>
        <w:t xml:space="preserve"> зафиксированы только в 30% проектов. Из шести ЖК, в которых поддерживают </w:t>
      </w:r>
      <w:r w:rsidR="00C122BE">
        <w:rPr>
          <w:rFonts w:ascii="Arial" w:hAnsi="Arial" w:cs="Arial"/>
          <w:sz w:val="22"/>
          <w:szCs w:val="22"/>
        </w:rPr>
        <w:t>многодетных</w:t>
      </w:r>
      <w:r w:rsidRPr="00E75323">
        <w:rPr>
          <w:rFonts w:ascii="Arial" w:hAnsi="Arial" w:cs="Arial"/>
          <w:sz w:val="22"/>
          <w:szCs w:val="22"/>
        </w:rPr>
        <w:t xml:space="preserve"> покупателей, 5 ограничились </w:t>
      </w:r>
      <w:r w:rsidR="00665892">
        <w:rPr>
          <w:rFonts w:ascii="Arial" w:hAnsi="Arial" w:cs="Arial"/>
          <w:sz w:val="22"/>
          <w:szCs w:val="22"/>
        </w:rPr>
        <w:t>государственной программой</w:t>
      </w:r>
      <w:r w:rsidRPr="00E75323">
        <w:rPr>
          <w:rFonts w:ascii="Arial" w:hAnsi="Arial" w:cs="Arial"/>
          <w:sz w:val="22"/>
          <w:szCs w:val="22"/>
        </w:rPr>
        <w:t xml:space="preserve"> субсидированной ипотек</w:t>
      </w:r>
      <w:r w:rsidR="00665892">
        <w:rPr>
          <w:rFonts w:ascii="Arial" w:hAnsi="Arial" w:cs="Arial"/>
          <w:sz w:val="22"/>
          <w:szCs w:val="22"/>
        </w:rPr>
        <w:t>и</w:t>
      </w:r>
      <w:r w:rsidRPr="00E75323">
        <w:rPr>
          <w:rFonts w:ascii="Arial" w:hAnsi="Arial" w:cs="Arial"/>
          <w:sz w:val="22"/>
          <w:szCs w:val="22"/>
        </w:rPr>
        <w:t xml:space="preserve"> - «Семейная ипотека с господдержкой» для пар, которые недавно стали родителями второго или третьего ребенка.</w:t>
      </w:r>
    </w:p>
    <w:p w14:paraId="1D39FA26" w14:textId="6EE2673C" w:rsidR="00E75323" w:rsidRDefault="00E75323" w:rsidP="00E75323">
      <w:pPr>
        <w:rPr>
          <w:rFonts w:ascii="Arial" w:hAnsi="Arial" w:cs="Arial"/>
          <w:sz w:val="22"/>
          <w:szCs w:val="22"/>
        </w:rPr>
      </w:pPr>
    </w:p>
    <w:p w14:paraId="6953ABB4" w14:textId="0D6CEFE0" w:rsidR="00E75323" w:rsidRPr="000D2FE8" w:rsidRDefault="000D29D2" w:rsidP="000D2FE8">
      <w:pPr>
        <w:ind w:firstLine="709"/>
        <w:rPr>
          <w:rFonts w:ascii="Arial" w:hAnsi="Arial" w:cs="Arial"/>
          <w:sz w:val="22"/>
          <w:szCs w:val="22"/>
        </w:rPr>
      </w:pPr>
      <w:r w:rsidRPr="000D29D2">
        <w:rPr>
          <w:rFonts w:ascii="Arial" w:hAnsi="Arial" w:cs="Arial"/>
          <w:sz w:val="22"/>
          <w:szCs w:val="22"/>
        </w:rPr>
        <w:t xml:space="preserve">MD Group </w:t>
      </w:r>
      <w:r w:rsidR="000D2FE8" w:rsidRPr="000D29D2">
        <w:rPr>
          <w:rFonts w:ascii="Arial" w:hAnsi="Arial" w:cs="Arial"/>
          <w:sz w:val="22"/>
          <w:szCs w:val="22"/>
        </w:rPr>
        <w:t xml:space="preserve">решили поддержать покупателей </w:t>
      </w:r>
      <w:r w:rsidR="00797B9B" w:rsidRPr="000D29D2">
        <w:rPr>
          <w:rFonts w:ascii="Arial" w:hAnsi="Arial" w:cs="Arial"/>
          <w:sz w:val="22"/>
          <w:szCs w:val="22"/>
        </w:rPr>
        <w:t xml:space="preserve">просторных квартир, которыми, как правило, выступают </w:t>
      </w:r>
      <w:bookmarkStart w:id="0" w:name="_GoBack"/>
      <w:bookmarkEnd w:id="0"/>
      <w:r w:rsidR="00797B9B" w:rsidRPr="000D29D2">
        <w:rPr>
          <w:rFonts w:ascii="Arial" w:hAnsi="Arial" w:cs="Arial"/>
          <w:sz w:val="22"/>
          <w:szCs w:val="22"/>
        </w:rPr>
        <w:t>пары с детьми</w:t>
      </w:r>
      <w:r w:rsidR="004C67D5">
        <w:rPr>
          <w:rFonts w:ascii="Arial" w:hAnsi="Arial" w:cs="Arial"/>
          <w:sz w:val="22"/>
          <w:szCs w:val="22"/>
        </w:rPr>
        <w:t>. Девелопер предлагает</w:t>
      </w:r>
      <w:r w:rsidR="00797B9B" w:rsidRPr="000D29D2">
        <w:rPr>
          <w:rFonts w:ascii="Arial" w:hAnsi="Arial" w:cs="Arial"/>
          <w:sz w:val="22"/>
          <w:szCs w:val="22"/>
        </w:rPr>
        <w:t xml:space="preserve"> </w:t>
      </w:r>
      <w:r w:rsidR="004C67D5">
        <w:rPr>
          <w:rFonts w:ascii="Arial" w:hAnsi="Arial" w:cs="Arial"/>
          <w:sz w:val="22"/>
          <w:szCs w:val="22"/>
        </w:rPr>
        <w:t>10%</w:t>
      </w:r>
      <w:r w:rsidR="00797B9B" w:rsidRPr="000D29D2">
        <w:rPr>
          <w:rFonts w:ascii="Arial" w:hAnsi="Arial" w:cs="Arial"/>
          <w:sz w:val="22"/>
          <w:szCs w:val="22"/>
        </w:rPr>
        <w:t xml:space="preserve"> скидку на </w:t>
      </w:r>
      <w:r w:rsidR="0046666A">
        <w:rPr>
          <w:rFonts w:ascii="Arial" w:hAnsi="Arial" w:cs="Arial"/>
          <w:sz w:val="22"/>
          <w:szCs w:val="22"/>
        </w:rPr>
        <w:t>трехкомнатные квартиры</w:t>
      </w:r>
      <w:r w:rsidR="00797B9B" w:rsidRPr="000D29D2">
        <w:rPr>
          <w:rFonts w:ascii="Arial" w:hAnsi="Arial" w:cs="Arial"/>
          <w:sz w:val="22"/>
          <w:szCs w:val="22"/>
        </w:rPr>
        <w:t xml:space="preserve"> </w:t>
      </w:r>
      <w:r w:rsidR="000D2FE8" w:rsidRPr="000D29D2">
        <w:rPr>
          <w:rFonts w:ascii="Arial" w:hAnsi="Arial" w:cs="Arial"/>
          <w:sz w:val="22"/>
          <w:szCs w:val="22"/>
        </w:rPr>
        <w:t>площадью 77-83,8 кв. м</w:t>
      </w:r>
      <w:r w:rsidR="004C67D5" w:rsidRPr="004C67D5">
        <w:rPr>
          <w:rFonts w:ascii="Arial" w:hAnsi="Arial" w:cs="Arial"/>
          <w:sz w:val="22"/>
          <w:szCs w:val="22"/>
        </w:rPr>
        <w:t xml:space="preserve"> </w:t>
      </w:r>
      <w:r w:rsidR="004C67D5" w:rsidRPr="000D2FE8">
        <w:rPr>
          <w:rFonts w:ascii="Arial" w:hAnsi="Arial" w:cs="Arial"/>
          <w:sz w:val="22"/>
          <w:szCs w:val="22"/>
        </w:rPr>
        <w:t>в ЖК «Новое Бутово» в Новой Москве.</w:t>
      </w:r>
      <w:r w:rsidR="004C67D5">
        <w:rPr>
          <w:rFonts w:ascii="Arial" w:hAnsi="Arial" w:cs="Arial"/>
          <w:sz w:val="22"/>
          <w:szCs w:val="22"/>
        </w:rPr>
        <w:t xml:space="preserve"> </w:t>
      </w:r>
      <w:r w:rsidR="00E75323" w:rsidRPr="000D2FE8">
        <w:rPr>
          <w:rFonts w:ascii="Arial" w:hAnsi="Arial" w:cs="Arial"/>
          <w:sz w:val="22"/>
          <w:szCs w:val="22"/>
        </w:rPr>
        <w:t xml:space="preserve">Предложение действует в сентябре и октябре, скидка в денежном эквиваленте варьируется от 727 тыс. рублей до 809 тыс. рублей. </w:t>
      </w:r>
      <w:r w:rsidR="004C67D5">
        <w:rPr>
          <w:rFonts w:ascii="Arial" w:hAnsi="Arial" w:cs="Arial"/>
          <w:sz w:val="22"/>
          <w:szCs w:val="22"/>
        </w:rPr>
        <w:t>Скидкой могут воспользоваться</w:t>
      </w:r>
      <w:r w:rsidR="00E75323" w:rsidRPr="000D2FE8">
        <w:rPr>
          <w:rFonts w:ascii="Arial" w:hAnsi="Arial" w:cs="Arial"/>
          <w:sz w:val="22"/>
          <w:szCs w:val="22"/>
        </w:rPr>
        <w:t xml:space="preserve"> покупатели, оплатившие 100% стоимости квартиры, или оформившие ипотеку. </w:t>
      </w:r>
    </w:p>
    <w:p w14:paraId="66AF1694" w14:textId="77777777" w:rsidR="009B6897" w:rsidRPr="008A063B" w:rsidRDefault="009B6897" w:rsidP="008A063B">
      <w:pPr>
        <w:spacing w:before="240" w:after="160" w:line="259" w:lineRule="auto"/>
        <w:ind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063B">
        <w:rPr>
          <w:rFonts w:ascii="Arial" w:eastAsia="Calibri" w:hAnsi="Arial" w:cs="Arial"/>
          <w:b/>
          <w:sz w:val="22"/>
          <w:szCs w:val="22"/>
          <w:lang w:eastAsia="en-US"/>
        </w:rPr>
        <w:t>Дополнительная информация</w:t>
      </w:r>
    </w:p>
    <w:p w14:paraId="17F5EDB9" w14:textId="549CC45A" w:rsidR="00E70473" w:rsidRPr="008A063B" w:rsidRDefault="009B6897" w:rsidP="008A063B">
      <w:pPr>
        <w:spacing w:before="240"/>
        <w:ind w:firstLine="708"/>
        <w:rPr>
          <w:rFonts w:ascii="Arial" w:hAnsi="Arial" w:cs="Arial"/>
          <w:b/>
          <w:sz w:val="22"/>
          <w:szCs w:val="22"/>
        </w:rPr>
      </w:pPr>
      <w:r w:rsidRPr="008A063B">
        <w:rPr>
          <w:rFonts w:ascii="Arial" w:hAnsi="Arial" w:cs="Arial"/>
          <w:b/>
          <w:sz w:val="22"/>
          <w:szCs w:val="22"/>
        </w:rPr>
        <w:t>ЖК «Новое Бутово»</w:t>
      </w:r>
    </w:p>
    <w:p w14:paraId="03EED482" w14:textId="77777777" w:rsidR="008A063B" w:rsidRPr="008A063B" w:rsidRDefault="009B6897" w:rsidP="008A063B">
      <w:pPr>
        <w:spacing w:before="240"/>
        <w:ind w:firstLine="708"/>
        <w:rPr>
          <w:rFonts w:ascii="Arial" w:hAnsi="Arial" w:cs="Arial"/>
          <w:sz w:val="22"/>
          <w:szCs w:val="22"/>
        </w:rPr>
      </w:pPr>
      <w:r w:rsidRPr="008A063B">
        <w:rPr>
          <w:rFonts w:ascii="Arial" w:hAnsi="Arial" w:cs="Arial"/>
          <w:sz w:val="22"/>
          <w:szCs w:val="22"/>
        </w:rPr>
        <w:t xml:space="preserve">Жилой комплекс «Новое Бутово» — это современный микрорайон, состоящий из 15 корпусов, 12 из которых уже заселены. Объект отличается развитой инфраструктурой и расположен в одном из самых экологически чистых районов столицы в окружении зелени, парков и озёр. В непосредственной близости находятся: медицинский центр, детский сад, парки, спортивный комплекс и ст. метро «Бунинская аллея». </w:t>
      </w:r>
      <w:r w:rsidR="00CA50BC" w:rsidRPr="008A063B">
        <w:rPr>
          <w:rFonts w:ascii="Arial" w:hAnsi="Arial" w:cs="Arial"/>
          <w:sz w:val="22"/>
          <w:szCs w:val="22"/>
        </w:rPr>
        <w:t xml:space="preserve">В 2014 и в 2015 годах </w:t>
      </w:r>
      <w:r w:rsidR="00855EB1" w:rsidRPr="008A063B">
        <w:rPr>
          <w:rFonts w:ascii="Arial" w:hAnsi="Arial" w:cs="Arial"/>
          <w:sz w:val="22"/>
          <w:szCs w:val="22"/>
        </w:rPr>
        <w:t xml:space="preserve">ЖК </w:t>
      </w:r>
      <w:r w:rsidR="00CA50BC" w:rsidRPr="008A063B">
        <w:rPr>
          <w:rFonts w:ascii="Arial" w:hAnsi="Arial" w:cs="Arial"/>
          <w:sz w:val="22"/>
          <w:szCs w:val="22"/>
        </w:rPr>
        <w:t>«Новое Бутово» был признан микрорайоном Москвы №1 по версии премии «Рекорды Рынка Недвижимости».</w:t>
      </w:r>
      <w:r w:rsidR="00E70473" w:rsidRPr="008A063B">
        <w:rPr>
          <w:rFonts w:ascii="Arial" w:hAnsi="Arial" w:cs="Arial"/>
          <w:sz w:val="22"/>
          <w:szCs w:val="22"/>
        </w:rPr>
        <w:t xml:space="preserve"> А в 2015 году стал финалистом премии Urban Awards в номинации «ЖК года комфорткласса. Москва».</w:t>
      </w:r>
    </w:p>
    <w:p w14:paraId="69A347C0" w14:textId="2D788764" w:rsidR="009B6897" w:rsidRPr="008A063B" w:rsidRDefault="009B6897" w:rsidP="008A063B">
      <w:pPr>
        <w:spacing w:before="240"/>
        <w:ind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063B">
        <w:rPr>
          <w:rFonts w:ascii="Arial" w:eastAsia="Calibri" w:hAnsi="Arial" w:cs="Arial"/>
          <w:b/>
          <w:sz w:val="22"/>
          <w:szCs w:val="22"/>
          <w:lang w:eastAsia="en-US"/>
        </w:rPr>
        <w:t>MD Group</w:t>
      </w:r>
    </w:p>
    <w:p w14:paraId="26604D44" w14:textId="5BD92EC0" w:rsidR="00661CEB" w:rsidRPr="008A063B" w:rsidRDefault="009B6897" w:rsidP="009501F2">
      <w:pPr>
        <w:spacing w:before="240" w:after="160" w:line="259" w:lineRule="auto"/>
        <w:ind w:firstLine="708"/>
        <w:rPr>
          <w:rFonts w:ascii="Arial" w:hAnsi="Arial" w:cs="Arial"/>
          <w:sz w:val="22"/>
          <w:szCs w:val="22"/>
        </w:rPr>
      </w:pPr>
      <w:r w:rsidRPr="008A063B">
        <w:rPr>
          <w:rFonts w:ascii="Arial" w:eastAsia="Calibri" w:hAnsi="Arial" w:cs="Arial"/>
          <w:sz w:val="22"/>
          <w:szCs w:val="22"/>
          <w:lang w:eastAsia="en-US"/>
        </w:rPr>
        <w:t>MD Group специализируется на предоставлении полного комплекса профессиональных услуг для возведения высококачественных объектов коммерческой и жилой недвижимости. В портфеле компании такие крупные проекты, как ЖК «Новое Бутово», деловой комплекс «Нахимовский 21», ТЦ «Бутово Молл», ТРЦ «Галеон» и др. Все проекты MD Group разрабатываются совместно с ведущими российскими</w:t>
      </w:r>
      <w:r w:rsidR="007F1E21" w:rsidRPr="008A06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A063B">
        <w:rPr>
          <w:rFonts w:ascii="Arial" w:eastAsia="Calibri" w:hAnsi="Arial" w:cs="Arial"/>
          <w:sz w:val="22"/>
          <w:szCs w:val="22"/>
          <w:lang w:eastAsia="en-US"/>
        </w:rPr>
        <w:t>архитектурными бюро.</w:t>
      </w:r>
    </w:p>
    <w:sectPr w:rsidR="00661CEB" w:rsidRPr="008A063B" w:rsidSect="005362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E03C" w14:textId="77777777" w:rsidR="00EB68C0" w:rsidRDefault="00EB68C0" w:rsidP="008D7F52">
      <w:r>
        <w:separator/>
      </w:r>
    </w:p>
  </w:endnote>
  <w:endnote w:type="continuationSeparator" w:id="0">
    <w:p w14:paraId="66E1BE6D" w14:textId="77777777" w:rsidR="00EB68C0" w:rsidRDefault="00EB68C0" w:rsidP="008D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F7803" w14:textId="77777777" w:rsidR="00EB68C0" w:rsidRDefault="00EB68C0" w:rsidP="008D7F52">
      <w:r>
        <w:separator/>
      </w:r>
    </w:p>
  </w:footnote>
  <w:footnote w:type="continuationSeparator" w:id="0">
    <w:p w14:paraId="4066FE49" w14:textId="77777777" w:rsidR="00EB68C0" w:rsidRDefault="00EB68C0" w:rsidP="008D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3CED" w14:textId="77777777" w:rsidR="00F22052" w:rsidRDefault="00F22052">
    <w:pPr>
      <w:pStyle w:val="a6"/>
    </w:pPr>
    <w:r>
      <w:rPr>
        <w:rFonts w:ascii="Arial" w:hAnsi="Arial" w:cs="Arial"/>
        <w:b/>
        <w:bCs/>
        <w:noProof/>
        <w:color w:val="222222"/>
        <w:sz w:val="22"/>
        <w:szCs w:val="22"/>
      </w:rPr>
      <w:drawing>
        <wp:inline distT="0" distB="0" distL="0" distR="0" wp14:anchorId="2C9B5B1D" wp14:editId="5F03445F">
          <wp:extent cx="1619250" cy="652096"/>
          <wp:effectExtent l="19050" t="0" r="0" b="0"/>
          <wp:docPr id="1" name="Рисунок 9" descr="C:\Users\Agenda\AppData\Local\Microsoft\Windows\INetCache\Content.Word\Снимок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genda\AppData\Local\Microsoft\Windows\INetCache\Content.Word\Снимок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52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562332" w14:textId="77777777" w:rsidR="00F22052" w:rsidRDefault="00F220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16BF"/>
    <w:multiLevelType w:val="hybridMultilevel"/>
    <w:tmpl w:val="69A2CF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1B80"/>
    <w:multiLevelType w:val="hybridMultilevel"/>
    <w:tmpl w:val="15A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F0"/>
    <w:rsid w:val="00003080"/>
    <w:rsid w:val="00076017"/>
    <w:rsid w:val="00082F12"/>
    <w:rsid w:val="000B0B27"/>
    <w:rsid w:val="000D29D2"/>
    <w:rsid w:val="000D2FE8"/>
    <w:rsid w:val="00106045"/>
    <w:rsid w:val="001B3073"/>
    <w:rsid w:val="001E6A0F"/>
    <w:rsid w:val="001F7420"/>
    <w:rsid w:val="00206828"/>
    <w:rsid w:val="00215681"/>
    <w:rsid w:val="00246BDE"/>
    <w:rsid w:val="0025574D"/>
    <w:rsid w:val="00260DBC"/>
    <w:rsid w:val="00261440"/>
    <w:rsid w:val="002809CA"/>
    <w:rsid w:val="00284825"/>
    <w:rsid w:val="002941DC"/>
    <w:rsid w:val="0029482B"/>
    <w:rsid w:val="002A1610"/>
    <w:rsid w:val="002C7477"/>
    <w:rsid w:val="002D06B8"/>
    <w:rsid w:val="002F6285"/>
    <w:rsid w:val="002F67A9"/>
    <w:rsid w:val="00306843"/>
    <w:rsid w:val="003401B3"/>
    <w:rsid w:val="00353D29"/>
    <w:rsid w:val="0035447B"/>
    <w:rsid w:val="00376403"/>
    <w:rsid w:val="003B05DD"/>
    <w:rsid w:val="003E0B52"/>
    <w:rsid w:val="00411FBD"/>
    <w:rsid w:val="0043608E"/>
    <w:rsid w:val="00440DF4"/>
    <w:rsid w:val="00456B66"/>
    <w:rsid w:val="0046666A"/>
    <w:rsid w:val="00492BCB"/>
    <w:rsid w:val="00495128"/>
    <w:rsid w:val="004B263C"/>
    <w:rsid w:val="004C67D5"/>
    <w:rsid w:val="004C6AFC"/>
    <w:rsid w:val="004D24CA"/>
    <w:rsid w:val="004D5E8E"/>
    <w:rsid w:val="0053398F"/>
    <w:rsid w:val="005362C6"/>
    <w:rsid w:val="005704A8"/>
    <w:rsid w:val="00580DE8"/>
    <w:rsid w:val="005A2C70"/>
    <w:rsid w:val="005B067C"/>
    <w:rsid w:val="005B0BD0"/>
    <w:rsid w:val="005C2AAF"/>
    <w:rsid w:val="005C758B"/>
    <w:rsid w:val="005D4D51"/>
    <w:rsid w:val="005E46F6"/>
    <w:rsid w:val="005E7F95"/>
    <w:rsid w:val="00602637"/>
    <w:rsid w:val="00644CDE"/>
    <w:rsid w:val="00661CEB"/>
    <w:rsid w:val="00665892"/>
    <w:rsid w:val="006917BB"/>
    <w:rsid w:val="006C32BB"/>
    <w:rsid w:val="006D2686"/>
    <w:rsid w:val="006D5A2B"/>
    <w:rsid w:val="00732040"/>
    <w:rsid w:val="007508B8"/>
    <w:rsid w:val="00757B5C"/>
    <w:rsid w:val="0079299B"/>
    <w:rsid w:val="00797B9B"/>
    <w:rsid w:val="007A7192"/>
    <w:rsid w:val="007A74D8"/>
    <w:rsid w:val="007B6F38"/>
    <w:rsid w:val="007C6457"/>
    <w:rsid w:val="007F176C"/>
    <w:rsid w:val="007F1E21"/>
    <w:rsid w:val="00810E6E"/>
    <w:rsid w:val="00826EC2"/>
    <w:rsid w:val="00855EB1"/>
    <w:rsid w:val="00861CA5"/>
    <w:rsid w:val="008715F6"/>
    <w:rsid w:val="00886392"/>
    <w:rsid w:val="008A063B"/>
    <w:rsid w:val="008D3EB0"/>
    <w:rsid w:val="008D7F52"/>
    <w:rsid w:val="00904A89"/>
    <w:rsid w:val="00905B40"/>
    <w:rsid w:val="00906AD0"/>
    <w:rsid w:val="00935A6A"/>
    <w:rsid w:val="009460CE"/>
    <w:rsid w:val="009501F2"/>
    <w:rsid w:val="009514BD"/>
    <w:rsid w:val="009615E6"/>
    <w:rsid w:val="009907AD"/>
    <w:rsid w:val="009A4CB2"/>
    <w:rsid w:val="009B546B"/>
    <w:rsid w:val="009B6897"/>
    <w:rsid w:val="009D1158"/>
    <w:rsid w:val="009F6B9B"/>
    <w:rsid w:val="00A1445C"/>
    <w:rsid w:val="00A17EFA"/>
    <w:rsid w:val="00A21E94"/>
    <w:rsid w:val="00A6419A"/>
    <w:rsid w:val="00A65B2E"/>
    <w:rsid w:val="00A728CC"/>
    <w:rsid w:val="00A86CF0"/>
    <w:rsid w:val="00A94139"/>
    <w:rsid w:val="00A9635D"/>
    <w:rsid w:val="00B11659"/>
    <w:rsid w:val="00B147B1"/>
    <w:rsid w:val="00B6003A"/>
    <w:rsid w:val="00B94A5D"/>
    <w:rsid w:val="00BB4789"/>
    <w:rsid w:val="00BC3AA4"/>
    <w:rsid w:val="00BD21AF"/>
    <w:rsid w:val="00BF79BE"/>
    <w:rsid w:val="00C02E6A"/>
    <w:rsid w:val="00C122BE"/>
    <w:rsid w:val="00C369A0"/>
    <w:rsid w:val="00C6705A"/>
    <w:rsid w:val="00C7702E"/>
    <w:rsid w:val="00C774CB"/>
    <w:rsid w:val="00CA50BC"/>
    <w:rsid w:val="00CB32F9"/>
    <w:rsid w:val="00CB7639"/>
    <w:rsid w:val="00CD2089"/>
    <w:rsid w:val="00CD2E55"/>
    <w:rsid w:val="00D01B87"/>
    <w:rsid w:val="00D177DA"/>
    <w:rsid w:val="00D22095"/>
    <w:rsid w:val="00D25D55"/>
    <w:rsid w:val="00D26CCE"/>
    <w:rsid w:val="00D4093A"/>
    <w:rsid w:val="00D8667D"/>
    <w:rsid w:val="00DE65EB"/>
    <w:rsid w:val="00E214C1"/>
    <w:rsid w:val="00E70473"/>
    <w:rsid w:val="00E75323"/>
    <w:rsid w:val="00EA284D"/>
    <w:rsid w:val="00EA70CA"/>
    <w:rsid w:val="00EB68C0"/>
    <w:rsid w:val="00ED4F6B"/>
    <w:rsid w:val="00F104D3"/>
    <w:rsid w:val="00F122D3"/>
    <w:rsid w:val="00F22052"/>
    <w:rsid w:val="00F45B70"/>
    <w:rsid w:val="00F6682F"/>
    <w:rsid w:val="00F875D5"/>
    <w:rsid w:val="00FA7DAB"/>
    <w:rsid w:val="00FB7A35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42F34"/>
  <w15:docId w15:val="{6C55B3CF-FECE-4244-9F91-590A5EE1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CB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7047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B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66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D7F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F5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7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7F52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826E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26EC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26EC2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6E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6EC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460C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70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B6F6-EA2D-4E48-B05C-B4E74DED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Манаширова Раиса Александровна</dc:creator>
  <cp:lastModifiedBy>HP</cp:lastModifiedBy>
  <cp:revision>2</cp:revision>
  <dcterms:created xsi:type="dcterms:W3CDTF">2018-08-30T15:08:00Z</dcterms:created>
  <dcterms:modified xsi:type="dcterms:W3CDTF">2018-08-30T15:08:00Z</dcterms:modified>
</cp:coreProperties>
</file>