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63" w:rsidRDefault="00FE7563" w:rsidP="00FE7563">
      <w:pPr>
        <w:pStyle w:val="a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4015740</wp:posOffset>
                </wp:positionH>
                <wp:positionV relativeFrom="paragraph">
                  <wp:posOffset>355600</wp:posOffset>
                </wp:positionV>
                <wp:extent cx="2157095" cy="1190625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563" w:rsidRDefault="00FE7563" w:rsidP="00FE7563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Филиал ПАО «МРСК Центра» - «Тамбовэнерго»</w:t>
                            </w:r>
                          </w:p>
                          <w:p w:rsidR="00FE7563" w:rsidRDefault="00FE7563" w:rsidP="00FE7563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Моршанское шоссе, д.23, г. Тамбов, Россия, 392680</w:t>
                            </w:r>
                          </w:p>
                          <w:p w:rsidR="00FE7563" w:rsidRDefault="00FE7563" w:rsidP="00FE7563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тел.: +7 (4752) 56-96-85, факс: +7 (4752) 56-94-48,</w:t>
                            </w:r>
                          </w:p>
                          <w:p w:rsidR="00FE7563" w:rsidRDefault="00FE7563" w:rsidP="00FE7563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e-mail: tambov@mrsk-1.ru, http://www.mrsk-1.ru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16.2pt;margin-top:28pt;width:169.8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" filled="f" stroked="f">
                <v:textbox>
                  <w:txbxContent>
                    <w:p w:rsidR="00FE7563" w:rsidRDefault="00FE7563" w:rsidP="00FE7563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Филиал ПАО «МРСК Центра» - «Тамбовэнерго»</w:t>
                      </w:r>
                    </w:p>
                    <w:p w:rsidR="00FE7563" w:rsidRDefault="00FE7563" w:rsidP="00FE7563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Моршанское шоссе, д.23, г. Тамбов, Россия, 392680</w:t>
                      </w:r>
                    </w:p>
                    <w:p w:rsidR="00FE7563" w:rsidRDefault="00FE7563" w:rsidP="00FE7563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тел.: +7 (4752) 56-96-85, факс: +7 (4752) 56-94-48,</w:t>
                      </w:r>
                    </w:p>
                    <w:p w:rsidR="00FE7563" w:rsidRDefault="00FE7563" w:rsidP="00FE7563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e-mail: tambov@mrsk-1.ru, http://www.mrsk-1.ru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7563" w:rsidRDefault="00FE7563" w:rsidP="00FE7563">
      <w:pPr>
        <w:spacing w:after="0" w:line="252" w:lineRule="auto"/>
        <w:ind w:right="-425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6287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ru-RU"/>
        </w:rPr>
        <w:t xml:space="preserve">             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4763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563" w:rsidRDefault="00FE7563" w:rsidP="00FE7563">
      <w:pPr>
        <w:spacing w:after="0" w:line="252" w:lineRule="auto"/>
        <w:rPr>
          <w:rFonts w:ascii="Calibri" w:eastAsia="Calibri" w:hAnsi="Calibri" w:cs="Times New Roman"/>
          <w:sz w:val="16"/>
          <w:szCs w:val="16"/>
        </w:rPr>
      </w:pPr>
    </w:p>
    <w:p w:rsidR="00FE7563" w:rsidRDefault="00FE7563" w:rsidP="00FE7563">
      <w:pPr>
        <w:spacing w:after="0" w:line="252" w:lineRule="auto"/>
        <w:rPr>
          <w:rFonts w:ascii="Calibri" w:eastAsia="Calibri" w:hAnsi="Calibri" w:cs="Times New Roman"/>
          <w:sz w:val="16"/>
          <w:szCs w:val="16"/>
        </w:rPr>
      </w:pPr>
    </w:p>
    <w:p w:rsidR="00FE7563" w:rsidRDefault="00FE7563" w:rsidP="00FE7563">
      <w:pPr>
        <w:spacing w:after="160" w:line="252" w:lineRule="auto"/>
        <w:jc w:val="center"/>
        <w:rPr>
          <w:rFonts w:ascii="Helios" w:eastAsia="Calibri" w:hAnsi="Helios" w:cs="Times New Roman"/>
          <w:sz w:val="28"/>
          <w:szCs w:val="28"/>
        </w:rPr>
      </w:pPr>
      <w:r>
        <w:rPr>
          <w:rFonts w:ascii="Helios" w:eastAsia="Calibri" w:hAnsi="Helios" w:cs="Times New Roman"/>
          <w:sz w:val="28"/>
          <w:szCs w:val="28"/>
        </w:rPr>
        <w:t xml:space="preserve">                                </w:t>
      </w:r>
    </w:p>
    <w:p w:rsidR="00FE7563" w:rsidRDefault="00FE7563" w:rsidP="00FE7563">
      <w:pPr>
        <w:spacing w:after="160" w:line="252" w:lineRule="auto"/>
        <w:jc w:val="center"/>
        <w:rPr>
          <w:rFonts w:ascii="Helios" w:eastAsia="Calibri" w:hAnsi="Helios" w:cs="Times New Roman"/>
          <w:sz w:val="28"/>
          <w:szCs w:val="28"/>
        </w:rPr>
      </w:pPr>
    </w:p>
    <w:p w:rsidR="00FE7563" w:rsidRDefault="00FE7563" w:rsidP="00FE7563">
      <w:pPr>
        <w:spacing w:after="160" w:line="252" w:lineRule="auto"/>
        <w:jc w:val="center"/>
        <w:rPr>
          <w:rFonts w:ascii="Helios" w:eastAsia="Calibri" w:hAnsi="Helios" w:cs="Times New Roman"/>
          <w:sz w:val="28"/>
          <w:szCs w:val="28"/>
        </w:rPr>
      </w:pPr>
      <w:r>
        <w:rPr>
          <w:rFonts w:ascii="Helios" w:eastAsia="Calibri" w:hAnsi="Helios" w:cs="Times New Roman"/>
          <w:sz w:val="28"/>
          <w:szCs w:val="28"/>
        </w:rPr>
        <w:t>ПРЕСС-РЕЛИЗ</w:t>
      </w:r>
    </w:p>
    <w:p w:rsidR="00FE7563" w:rsidRDefault="00FE7563" w:rsidP="00FE7563">
      <w:pPr>
        <w:spacing w:after="160" w:line="252" w:lineRule="auto"/>
        <w:jc w:val="center"/>
        <w:rPr>
          <w:rFonts w:ascii="Helios" w:eastAsia="Calibri" w:hAnsi="Helios" w:cs="Times New Roman"/>
          <w:sz w:val="28"/>
          <w:szCs w:val="28"/>
        </w:rPr>
      </w:pPr>
    </w:p>
    <w:p w:rsidR="00FE7563" w:rsidRDefault="00FE7563" w:rsidP="00FE756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г.  Тамбов</w:t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</w:r>
      <w:r>
        <w:rPr>
          <w:rFonts w:ascii="Times New Roman" w:eastAsia="Calibri" w:hAnsi="Times New Roman" w:cs="Times New Roman"/>
          <w:color w:val="000000"/>
        </w:rPr>
        <w:tab/>
        <w:t xml:space="preserve">                                  1</w:t>
      </w:r>
      <w:r>
        <w:rPr>
          <w:rFonts w:ascii="Times New Roman" w:eastAsia="Calibri" w:hAnsi="Times New Roman" w:cs="Times New Roman"/>
          <w:color w:val="000000"/>
        </w:rPr>
        <w:t>4</w:t>
      </w:r>
      <w:r>
        <w:rPr>
          <w:rFonts w:ascii="Times New Roman" w:eastAsia="Calibri" w:hAnsi="Times New Roman" w:cs="Times New Roman"/>
          <w:color w:val="000000"/>
        </w:rPr>
        <w:t xml:space="preserve"> марта </w:t>
      </w:r>
      <w:r>
        <w:rPr>
          <w:rFonts w:ascii="Times New Roman" w:eastAsia="Calibri" w:hAnsi="Times New Roman" w:cs="Times New Roman"/>
        </w:rPr>
        <w:t>2019 года</w:t>
      </w:r>
    </w:p>
    <w:p w:rsidR="00FE7563" w:rsidRDefault="00FE7563" w:rsidP="006F3FEF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0B8D" w:rsidRDefault="00A40B8D" w:rsidP="006F3FEF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Тамбовэнерго готово к прохождению паводка</w:t>
      </w:r>
    </w:p>
    <w:p w:rsidR="00A40B8D" w:rsidRDefault="00A40B8D" w:rsidP="006F3FE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Филиал ПАО «МРСК Центра» - «Тамбовэнерго» завершил подготовку к прохождению паводкового периода. Для обеспечения надежного функционирования электросетевого комплекса региона во время весеннего половодья специалисты предприятия провели в общей сложности более 40 мероприятий. Их контролировала паводковая комиссия под руководством первого заместителя директора - главного инженера Тамбовэнерго Игоря Полякова. </w:t>
      </w:r>
    </w:p>
    <w:p w:rsidR="00A40B8D" w:rsidRDefault="00A40B8D" w:rsidP="006F3FE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Энергетиками определен перечень объектов, находящихся в зонах повышенного риска в период весеннего половодья для выполнения противопаводковых мероприятий. Обеспечена готовность аварийного</w:t>
      </w:r>
      <w:r>
        <w:rPr>
          <w:rFonts w:ascii="Times New Roman" w:hAnsi="Times New Roman"/>
          <w:color w:val="1F497D"/>
          <w:sz w:val="28"/>
          <w:szCs w:val="28"/>
          <w:lang w:eastAsia="ru-RU"/>
        </w:rPr>
        <w:t xml:space="preserve"> </w:t>
      </w:r>
      <w:r w:rsidRPr="00A40B8D">
        <w:rPr>
          <w:rFonts w:ascii="Times New Roman" w:hAnsi="Times New Roman"/>
          <w:sz w:val="28"/>
          <w:szCs w:val="28"/>
          <w:lang w:eastAsia="ru-RU"/>
        </w:rPr>
        <w:t>резерва</w:t>
      </w:r>
      <w:r>
        <w:rPr>
          <w:rFonts w:ascii="Times New Roman" w:hAnsi="Times New Roman"/>
          <w:sz w:val="28"/>
          <w:szCs w:val="28"/>
          <w:lang w:eastAsia="ru-RU"/>
        </w:rPr>
        <w:t xml:space="preserve"> материалов и оборудования, резервных источников энергоснабжения, передвижных насосов, плавсредств, спецтехники и механизмов, действующих и резервных каналов связи и оповещения. Проведены осмотры переходов воздушных линий электропередачи через реки. Определены схемы доставки в предполагаемые зоны затопления техники, материалов и оборудования на случай ликвидации возможных повреждений оборудования подстанций и воздушных ЛЭП.</w:t>
      </w:r>
    </w:p>
    <w:p w:rsidR="00A40B8D" w:rsidRDefault="00A40B8D" w:rsidP="006F3FEF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получения своевременных прогнозов о паводковой ситуации в регионе   Тамбовэнерго налажено эффективное взаимодействие с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гидрометеорологической службой, местными и региональными органами власти и Главным управлением МЧС России по Тамбовской области. </w:t>
      </w:r>
    </w:p>
    <w:p w:rsidR="00AB50AC" w:rsidRDefault="00A40B8D" w:rsidP="006F3FE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«Своевременное выполнение организационно-технических мероприятий по подготовке к паводку служит гарантией надежной работы электросетевых объектов, позволяет избежать отключений, сохранить оборудование в исправном состоянии и обеспечить качественное и надежное электроснабжение потребителей региона в период весеннего половодья», - подчеркнул заместитель директора - директор филиала ПАО «МРСК Центра» - «Тамбовэнерго» Николай Богомолов.</w:t>
      </w:r>
    </w:p>
    <w:p w:rsidR="00FE7563" w:rsidRDefault="00FE7563" w:rsidP="006F3FE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E7563" w:rsidRDefault="00FE7563" w:rsidP="00FE7563">
      <w:pPr>
        <w:spacing w:after="160" w:line="252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>Для справки: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</w:r>
      <w:r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  <w:t>Публичное акционерное общество «Российские сети» (ПАО «Россети»)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> – является одной из крупнейших электросетевых компаний в мире. Компания управляет 2,30 млн км линий электропередачи, 490 тыс. подстанций трансформаторной мощностью более 761 ГВА.  В 2015 году полезный отпуск электроэнергии потребителям составил 720.5 млрд  кВт∙ч. Численность персонала Группы компаний «Россети» - 216  тыс. человек.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Имущественный комплекс ПАО «Россети» включает в себя 37 дочерних и зависимых общества, в том числе 14 межрегиональных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</w:r>
      <w:r>
        <w:rPr>
          <w:rFonts w:ascii="Times New Roman" w:eastAsia="Calibri" w:hAnsi="Times New Roman" w:cs="Times New Roman"/>
          <w:b/>
          <w:bCs/>
          <w:i/>
          <w:iCs/>
          <w:sz w:val="16"/>
          <w:szCs w:val="16"/>
        </w:rPr>
        <w:t>Публичное акционерное общество «Межрегиональная распределительная сетевая компания Центра» (ПАО «МРСК Центра»)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t>- крупнейшая в Российской Федерации межрегиональная распределительная сетевая компания, контрольным пакетом акций которой (50,23%) владеет ПАО «Россети», осуществляющее управление МРСК/РСК корпоративными методами (через Советы директоров). Контролирующим акционером является государство, владеющее 61,7%  в УК ПАО «Российские сети».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Трудовой коллектив ПАО «МРСК Центра» насчитывает более 30 тысяч человек. В целом доля ПАО «МРСК Центра» на рынке передачи электрической энергии регионов в зонах ответственности составляет около 83%; доля компании на рынке технологических присоединений на территории Белгородской, Брянской, Воронежской, Костромской, Курской, Липецкой, Орловской, Смоленской, Тамбовской, Тверской, Ярославской областей (территория площадью 457,7 тысяч квадратных километров) - порядка 87%.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Основным акционером ПАО «МРСК Центра», кроме ПАО «Россети», является компания Genhold Limited. В свободном обращении находится около 34 % акций ПАО «МРСК Центра». Количество акционеров — более 17 тыс. Код акций на бирже: Московская Биржа — MRKC. Тиккеры: Bloomberg — MRKC RX, Reuters — MRKC.MM. Производственный потенциал ПАО «МРСК Центра» составляет 2,4 тыс. подстанций напряжением 35-110 кВ общей мощностью 33,8 тыс. МВА и 95,3 тыс. подстанций напряжением 6—10 кВ общей мощностью  около 18 тыс. МВА. Общая протяженность линий электропередачи 0,4- 110 кВ - 379 тысяч километров.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Основными стратегическими приоритетами ПАО «МРСК Центра» являются: обеспечение надежного, бесперебойного и качественного электроснабжения потребителей; повышение уровня качества и надежности оказываемых услуг; повышение эффективности инвестиций; энергосбережение и снижение потерь; повышение эффективности операционных затрат; улучшение взаимодействия с потребителями, обществом и инвесторами.</w:t>
      </w:r>
    </w:p>
    <w:p w:rsidR="00FE7563" w:rsidRDefault="00FE7563" w:rsidP="00FE7563">
      <w:pPr>
        <w:spacing w:after="160" w:line="252" w:lineRule="auto"/>
        <w:rPr>
          <w:rFonts w:ascii="Times New Roman" w:eastAsia="Calibri" w:hAnsi="Times New Roman" w:cs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16"/>
          <w:szCs w:val="16"/>
          <w:lang w:eastAsia="ru-RU"/>
        </w:rPr>
        <w:t xml:space="preserve">Филиал ПАО «МРСК Центра» – «Тамбовэнерго» обеспечивает централизованным электроснабжением Тамбовскую область с территорией площадью 34,5 тыс. кв. км и населением более 1 млн. 100 тыс. человек. В состав филиала входит 17 районов электрических сетей. Общая численность сотрудников филиала (на 01.04.2018г.) составляет 2 036 человек. </w:t>
      </w:r>
    </w:p>
    <w:p w:rsidR="00FE7563" w:rsidRDefault="00FE7563" w:rsidP="00FE7563">
      <w:pPr>
        <w:spacing w:after="160" w:line="252" w:lineRule="auto"/>
        <w:rPr>
          <w:rFonts w:ascii="Times New Roman" w:hAnsi="Times New Roman"/>
          <w:i/>
          <w:iCs/>
          <w:sz w:val="16"/>
          <w:szCs w:val="16"/>
          <w:lang w:eastAsia="ru-RU"/>
        </w:rPr>
      </w:pPr>
      <w:r>
        <w:rPr>
          <w:rFonts w:ascii="Times New Roman" w:hAnsi="Times New Roman"/>
          <w:i/>
          <w:iCs/>
          <w:sz w:val="16"/>
          <w:szCs w:val="16"/>
          <w:lang w:eastAsia="ru-RU"/>
        </w:rPr>
        <w:t>Руководитель заместитель генерального директора – директора филиала ПАО «МРСК Центра» - «Тамбовэнерго» Богомолов Николай Валериевич</w:t>
      </w:r>
    </w:p>
    <w:p w:rsidR="00FE7563" w:rsidRDefault="00FE7563" w:rsidP="00FE7563">
      <w:pPr>
        <w:spacing w:after="0" w:line="252" w:lineRule="auto"/>
        <w:rPr>
          <w:rFonts w:ascii="Times New Roman" w:eastAsia="Calibri" w:hAnsi="Times New Roman" w:cs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16"/>
          <w:szCs w:val="16"/>
          <w:lang w:eastAsia="ru-RU"/>
        </w:rPr>
        <w:t>Количество подстанций 35-110 кВ – 209 шт.</w:t>
      </w:r>
    </w:p>
    <w:p w:rsidR="00FE7563" w:rsidRDefault="00FE7563" w:rsidP="00FE7563">
      <w:pPr>
        <w:spacing w:after="0" w:line="252" w:lineRule="auto"/>
        <w:rPr>
          <w:rFonts w:ascii="Times New Roman" w:eastAsia="Calibri" w:hAnsi="Times New Roman" w:cs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16"/>
          <w:szCs w:val="16"/>
          <w:lang w:eastAsia="ru-RU"/>
        </w:rPr>
        <w:t xml:space="preserve">Количество ТП, РП 6-10/0,4 кВ – 6 242 шт. </w:t>
      </w:r>
    </w:p>
    <w:p w:rsidR="00FE7563" w:rsidRDefault="00FE7563" w:rsidP="00FE7563">
      <w:pPr>
        <w:spacing w:after="0" w:line="252" w:lineRule="auto"/>
        <w:rPr>
          <w:rFonts w:ascii="Times New Roman" w:eastAsia="Calibri" w:hAnsi="Times New Roman" w:cs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16"/>
          <w:szCs w:val="16"/>
          <w:lang w:eastAsia="ru-RU"/>
        </w:rPr>
        <w:t xml:space="preserve">Общая мощность подстанций 35-110 кВ – 2 571,3 МВА </w:t>
      </w:r>
    </w:p>
    <w:p w:rsidR="00FE7563" w:rsidRDefault="00FE7563" w:rsidP="00FE7563">
      <w:pPr>
        <w:spacing w:after="0" w:line="252" w:lineRule="auto"/>
        <w:rPr>
          <w:rFonts w:ascii="Times New Roman" w:eastAsia="Calibri" w:hAnsi="Times New Roman" w:cs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16"/>
          <w:szCs w:val="16"/>
          <w:lang w:eastAsia="ru-RU"/>
        </w:rPr>
        <w:t xml:space="preserve">Общая мощность ТП, РП 6-10/0,4 кВ – 1 167,85 МВА </w:t>
      </w:r>
    </w:p>
    <w:p w:rsidR="00FE7563" w:rsidRDefault="00FE7563" w:rsidP="00FE7563">
      <w:pPr>
        <w:spacing w:after="0" w:line="252" w:lineRule="auto"/>
        <w:rPr>
          <w:rFonts w:ascii="Times New Roman" w:eastAsia="Calibri" w:hAnsi="Times New Roman" w:cs="Times New Roman"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16"/>
          <w:szCs w:val="16"/>
          <w:lang w:eastAsia="ru-RU"/>
        </w:rPr>
        <w:t>Протяженность сетей 0,4-10 кВ составляет 22,631 тысяч километров, ВЛ 35-110 кВ – 5,817 тысяч километров.</w:t>
      </w:r>
    </w:p>
    <w:p w:rsidR="00FE7563" w:rsidRDefault="00FE7563" w:rsidP="00FE7563">
      <w:pPr>
        <w:spacing w:after="0" w:line="252" w:lineRule="auto"/>
        <w:rPr>
          <w:rFonts w:ascii="Times New Roman" w:eastAsia="Calibri" w:hAnsi="Times New Roman" w:cs="Times New Roman"/>
          <w:b/>
          <w:bCs/>
          <w:i/>
          <w:sz w:val="16"/>
          <w:szCs w:val="16"/>
          <w:lang w:eastAsia="ru-RU"/>
        </w:rPr>
      </w:pPr>
    </w:p>
    <w:p w:rsidR="00FE7563" w:rsidRDefault="00FE7563" w:rsidP="00FE7563">
      <w:pPr>
        <w:spacing w:after="0" w:line="252" w:lineRule="auto"/>
        <w:rPr>
          <w:rFonts w:ascii="Times New Roman" w:eastAsia="Calibri" w:hAnsi="Times New Roman" w:cs="Times New Roman"/>
          <w:b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16"/>
          <w:szCs w:val="16"/>
          <w:lang w:eastAsia="ru-RU"/>
        </w:rPr>
        <w:t xml:space="preserve">КОНТАКТЫ </w:t>
      </w:r>
    </w:p>
    <w:p w:rsidR="00FE7563" w:rsidRDefault="00FE7563" w:rsidP="00FE7563">
      <w:pPr>
        <w:spacing w:after="0" w:line="252" w:lineRule="auto"/>
        <w:rPr>
          <w:rFonts w:ascii="Times New Roman" w:eastAsia="Calibri" w:hAnsi="Times New Roman" w:cs="Times New Roman"/>
          <w:b/>
          <w:bCs/>
          <w:i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16"/>
          <w:szCs w:val="16"/>
          <w:lang w:eastAsia="ru-RU"/>
        </w:rPr>
        <w:t xml:space="preserve">Кулаева Кристина  </w:t>
      </w:r>
    </w:p>
    <w:p w:rsidR="00FE7563" w:rsidRDefault="00FE7563" w:rsidP="00FE7563">
      <w:pPr>
        <w:spacing w:after="0" w:line="252" w:lineRule="auto"/>
        <w:rPr>
          <w:rFonts w:ascii="Times New Roman" w:eastAsia="Calibri" w:hAnsi="Times New Roman" w:cs="Times New Roman"/>
          <w:b/>
          <w:bCs/>
          <w:i/>
          <w:sz w:val="16"/>
          <w:szCs w:val="16"/>
          <w:lang w:eastAsia="ru-RU"/>
        </w:rPr>
      </w:pPr>
      <w:hyperlink r:id="rId8" w:history="1">
        <w:r>
          <w:rPr>
            <w:rStyle w:val="a8"/>
            <w:rFonts w:ascii="Times New Roman" w:eastAsia="Calibri" w:hAnsi="Times New Roman" w:cs="Times New Roman"/>
            <w:b/>
            <w:bCs/>
            <w:i/>
            <w:color w:val="0000FF"/>
            <w:sz w:val="16"/>
            <w:szCs w:val="16"/>
            <w:lang w:val="en-US" w:eastAsia="ru-RU"/>
          </w:rPr>
          <w:t>Kulaeva</w:t>
        </w:r>
        <w:r>
          <w:rPr>
            <w:rStyle w:val="a8"/>
            <w:rFonts w:ascii="Times New Roman" w:eastAsia="Calibri" w:hAnsi="Times New Roman" w:cs="Times New Roman"/>
            <w:b/>
            <w:bCs/>
            <w:i/>
            <w:color w:val="0000FF"/>
            <w:sz w:val="16"/>
            <w:szCs w:val="16"/>
            <w:lang w:eastAsia="ru-RU"/>
          </w:rPr>
          <w:t>.</w:t>
        </w:r>
        <w:r>
          <w:rPr>
            <w:rStyle w:val="a8"/>
            <w:rFonts w:ascii="Times New Roman" w:eastAsia="Calibri" w:hAnsi="Times New Roman" w:cs="Times New Roman"/>
            <w:b/>
            <w:bCs/>
            <w:i/>
            <w:color w:val="0000FF"/>
            <w:sz w:val="16"/>
            <w:szCs w:val="16"/>
            <w:lang w:val="en-US" w:eastAsia="ru-RU"/>
          </w:rPr>
          <w:t>KS</w:t>
        </w:r>
        <w:r>
          <w:rPr>
            <w:rStyle w:val="a8"/>
            <w:rFonts w:ascii="Times New Roman" w:eastAsia="Calibri" w:hAnsi="Times New Roman" w:cs="Times New Roman"/>
            <w:b/>
            <w:bCs/>
            <w:i/>
            <w:color w:val="0000FF"/>
            <w:sz w:val="16"/>
            <w:szCs w:val="16"/>
            <w:lang w:eastAsia="ru-RU"/>
          </w:rPr>
          <w:t>@mrsk-1.ru</w:t>
        </w:r>
      </w:hyperlink>
      <w:r>
        <w:rPr>
          <w:rFonts w:ascii="Times New Roman" w:eastAsia="Calibri" w:hAnsi="Times New Roman" w:cs="Times New Roman"/>
          <w:b/>
          <w:bCs/>
          <w:i/>
          <w:sz w:val="16"/>
          <w:szCs w:val="16"/>
          <w:lang w:eastAsia="ru-RU"/>
        </w:rPr>
        <w:t xml:space="preserve"> </w:t>
      </w:r>
    </w:p>
    <w:p w:rsidR="00FE7563" w:rsidRDefault="00FE7563" w:rsidP="00FE7563">
      <w:pPr>
        <w:spacing w:after="0" w:line="252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i/>
          <w:sz w:val="16"/>
          <w:szCs w:val="16"/>
          <w:lang w:eastAsia="ru-RU"/>
        </w:rPr>
        <w:t>Телефон: +7 (4752) 57-81-89</w:t>
      </w:r>
    </w:p>
    <w:p w:rsidR="00FE7563" w:rsidRDefault="00FE7563" w:rsidP="00FE75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563" w:rsidRPr="00E7550D" w:rsidRDefault="00FE7563" w:rsidP="006F3FEF">
      <w:pPr>
        <w:spacing w:line="360" w:lineRule="auto"/>
        <w:ind w:firstLine="709"/>
        <w:contextualSpacing/>
        <w:jc w:val="both"/>
      </w:pPr>
    </w:p>
    <w:sectPr w:rsidR="00FE7563" w:rsidRPr="00E7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85A" w:rsidRDefault="004C585A" w:rsidP="000A5366">
      <w:pPr>
        <w:spacing w:after="0" w:line="240" w:lineRule="auto"/>
      </w:pPr>
      <w:r>
        <w:separator/>
      </w:r>
    </w:p>
  </w:endnote>
  <w:endnote w:type="continuationSeparator" w:id="0">
    <w:p w:rsidR="004C585A" w:rsidRDefault="004C585A" w:rsidP="000A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85A" w:rsidRDefault="004C585A" w:rsidP="000A5366">
      <w:pPr>
        <w:spacing w:after="0" w:line="240" w:lineRule="auto"/>
      </w:pPr>
      <w:r>
        <w:separator/>
      </w:r>
    </w:p>
  </w:footnote>
  <w:footnote w:type="continuationSeparator" w:id="0">
    <w:p w:rsidR="004C585A" w:rsidRDefault="004C585A" w:rsidP="000A5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94"/>
    <w:rsid w:val="00002E3E"/>
    <w:rsid w:val="00012129"/>
    <w:rsid w:val="00021C1F"/>
    <w:rsid w:val="00031894"/>
    <w:rsid w:val="000432ED"/>
    <w:rsid w:val="00090C2C"/>
    <w:rsid w:val="000A5366"/>
    <w:rsid w:val="000C399A"/>
    <w:rsid w:val="000D3C27"/>
    <w:rsid w:val="000E1C57"/>
    <w:rsid w:val="000E2ECD"/>
    <w:rsid w:val="000F70DA"/>
    <w:rsid w:val="00102C3D"/>
    <w:rsid w:val="00134261"/>
    <w:rsid w:val="0014168A"/>
    <w:rsid w:val="0014664C"/>
    <w:rsid w:val="00193D6E"/>
    <w:rsid w:val="001B095C"/>
    <w:rsid w:val="001B19AF"/>
    <w:rsid w:val="001C490B"/>
    <w:rsid w:val="001C4CE8"/>
    <w:rsid w:val="0020459C"/>
    <w:rsid w:val="00204C33"/>
    <w:rsid w:val="0021780F"/>
    <w:rsid w:val="00217DF9"/>
    <w:rsid w:val="00247B98"/>
    <w:rsid w:val="002E07AB"/>
    <w:rsid w:val="002E163D"/>
    <w:rsid w:val="003019AC"/>
    <w:rsid w:val="00316494"/>
    <w:rsid w:val="003236AF"/>
    <w:rsid w:val="00333CAD"/>
    <w:rsid w:val="00343040"/>
    <w:rsid w:val="003A226A"/>
    <w:rsid w:val="003C554C"/>
    <w:rsid w:val="003F5180"/>
    <w:rsid w:val="004008AE"/>
    <w:rsid w:val="0041394E"/>
    <w:rsid w:val="00433171"/>
    <w:rsid w:val="00442377"/>
    <w:rsid w:val="00444AD2"/>
    <w:rsid w:val="00450C44"/>
    <w:rsid w:val="00457DB6"/>
    <w:rsid w:val="00463712"/>
    <w:rsid w:val="00482A93"/>
    <w:rsid w:val="004929BA"/>
    <w:rsid w:val="004B1970"/>
    <w:rsid w:val="004B2841"/>
    <w:rsid w:val="004C2EDD"/>
    <w:rsid w:val="004C585A"/>
    <w:rsid w:val="004D1365"/>
    <w:rsid w:val="004E3F46"/>
    <w:rsid w:val="005044AD"/>
    <w:rsid w:val="00511656"/>
    <w:rsid w:val="005374DD"/>
    <w:rsid w:val="00551FAE"/>
    <w:rsid w:val="005749C9"/>
    <w:rsid w:val="00574EDA"/>
    <w:rsid w:val="005A3FFC"/>
    <w:rsid w:val="005C57AA"/>
    <w:rsid w:val="005C7F72"/>
    <w:rsid w:val="005F19DD"/>
    <w:rsid w:val="005F7446"/>
    <w:rsid w:val="0061249E"/>
    <w:rsid w:val="006152C8"/>
    <w:rsid w:val="00626906"/>
    <w:rsid w:val="00643E61"/>
    <w:rsid w:val="00653EB3"/>
    <w:rsid w:val="00662E53"/>
    <w:rsid w:val="006929AE"/>
    <w:rsid w:val="00694E5C"/>
    <w:rsid w:val="006A2E7E"/>
    <w:rsid w:val="006D390C"/>
    <w:rsid w:val="006D4088"/>
    <w:rsid w:val="006F3FEF"/>
    <w:rsid w:val="006F4777"/>
    <w:rsid w:val="0071582C"/>
    <w:rsid w:val="00734F78"/>
    <w:rsid w:val="00774814"/>
    <w:rsid w:val="0078166A"/>
    <w:rsid w:val="00783DF7"/>
    <w:rsid w:val="007902E7"/>
    <w:rsid w:val="007B5C0D"/>
    <w:rsid w:val="00836642"/>
    <w:rsid w:val="0086084D"/>
    <w:rsid w:val="00880FFA"/>
    <w:rsid w:val="0089380A"/>
    <w:rsid w:val="008D4A23"/>
    <w:rsid w:val="008E2854"/>
    <w:rsid w:val="009069A9"/>
    <w:rsid w:val="00913800"/>
    <w:rsid w:val="00916A10"/>
    <w:rsid w:val="009373BD"/>
    <w:rsid w:val="00957A5A"/>
    <w:rsid w:val="00982501"/>
    <w:rsid w:val="009847DB"/>
    <w:rsid w:val="009D4DE4"/>
    <w:rsid w:val="00A079E1"/>
    <w:rsid w:val="00A154B0"/>
    <w:rsid w:val="00A17352"/>
    <w:rsid w:val="00A40B8D"/>
    <w:rsid w:val="00A64E2D"/>
    <w:rsid w:val="00A9178A"/>
    <w:rsid w:val="00A93CD4"/>
    <w:rsid w:val="00AB50AC"/>
    <w:rsid w:val="00AC10E4"/>
    <w:rsid w:val="00AC3E74"/>
    <w:rsid w:val="00AE40CF"/>
    <w:rsid w:val="00AF335B"/>
    <w:rsid w:val="00B1302E"/>
    <w:rsid w:val="00B23621"/>
    <w:rsid w:val="00B4508F"/>
    <w:rsid w:val="00B47464"/>
    <w:rsid w:val="00B704D7"/>
    <w:rsid w:val="00B71012"/>
    <w:rsid w:val="00BA4FA9"/>
    <w:rsid w:val="00BC15A0"/>
    <w:rsid w:val="00C12D4F"/>
    <w:rsid w:val="00C15F99"/>
    <w:rsid w:val="00C33164"/>
    <w:rsid w:val="00C3487D"/>
    <w:rsid w:val="00C47138"/>
    <w:rsid w:val="00C76911"/>
    <w:rsid w:val="00CB7BEA"/>
    <w:rsid w:val="00CD0D07"/>
    <w:rsid w:val="00CD214F"/>
    <w:rsid w:val="00CE697A"/>
    <w:rsid w:val="00D03C68"/>
    <w:rsid w:val="00D06CD3"/>
    <w:rsid w:val="00D21424"/>
    <w:rsid w:val="00D80E83"/>
    <w:rsid w:val="00D96319"/>
    <w:rsid w:val="00DB3D07"/>
    <w:rsid w:val="00E07D0C"/>
    <w:rsid w:val="00E31C6F"/>
    <w:rsid w:val="00E552FF"/>
    <w:rsid w:val="00E64710"/>
    <w:rsid w:val="00E7550D"/>
    <w:rsid w:val="00EE0894"/>
    <w:rsid w:val="00EF1BFA"/>
    <w:rsid w:val="00F36D64"/>
    <w:rsid w:val="00F668B4"/>
    <w:rsid w:val="00F8014D"/>
    <w:rsid w:val="00F961AD"/>
    <w:rsid w:val="00FA5468"/>
    <w:rsid w:val="00FB0892"/>
    <w:rsid w:val="00FB17BE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1E658-5B35-41A2-90BF-BC45E71F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3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031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DF9"/>
    <w:rPr>
      <w:rFonts w:ascii="Tahoma" w:hAnsi="Tahoma" w:cs="Tahoma"/>
      <w:sz w:val="16"/>
      <w:szCs w:val="16"/>
    </w:rPr>
  </w:style>
  <w:style w:type="paragraph" w:customStyle="1" w:styleId="a7">
    <w:name w:val="[Основной абзац]"/>
    <w:basedOn w:val="a"/>
    <w:uiPriority w:val="99"/>
    <w:rsid w:val="00662E53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212pt">
    <w:name w:val="Основной текст (2) + 12 pt"/>
    <w:basedOn w:val="a0"/>
    <w:rsid w:val="005C7F72"/>
    <w:rPr>
      <w:rFonts w:ascii="Times New Roman" w:hAnsi="Times New Roman" w:cs="Times New Roman" w:hint="default"/>
      <w:color w:val="000000"/>
      <w:spacing w:val="0"/>
      <w:position w:val="0"/>
      <w:shd w:val="clear" w:color="auto" w:fill="FFFFFF"/>
      <w:lang w:eastAsia="ru-RU"/>
    </w:rPr>
  </w:style>
  <w:style w:type="character" w:styleId="a8">
    <w:name w:val="Hyperlink"/>
    <w:basedOn w:val="a0"/>
    <w:uiPriority w:val="99"/>
    <w:semiHidden/>
    <w:unhideWhenUsed/>
    <w:rsid w:val="00653EB3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333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333CAD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86084D"/>
    <w:rPr>
      <w:b/>
      <w:bCs/>
    </w:rPr>
  </w:style>
  <w:style w:type="paragraph" w:styleId="ab">
    <w:name w:val="header"/>
    <w:basedOn w:val="a"/>
    <w:link w:val="ac"/>
    <w:uiPriority w:val="99"/>
    <w:unhideWhenUsed/>
    <w:rsid w:val="000A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5366"/>
  </w:style>
  <w:style w:type="paragraph" w:styleId="ad">
    <w:name w:val="footer"/>
    <w:basedOn w:val="a"/>
    <w:link w:val="ae"/>
    <w:uiPriority w:val="99"/>
    <w:unhideWhenUsed/>
    <w:rsid w:val="000A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5366"/>
  </w:style>
  <w:style w:type="character" w:styleId="af">
    <w:name w:val="annotation reference"/>
    <w:basedOn w:val="a0"/>
    <w:uiPriority w:val="99"/>
    <w:semiHidden/>
    <w:unhideWhenUsed/>
    <w:rsid w:val="00E07D0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07D0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07D0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7D0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07D0C"/>
    <w:rPr>
      <w:b/>
      <w:bCs/>
      <w:sz w:val="20"/>
      <w:szCs w:val="20"/>
    </w:rPr>
  </w:style>
  <w:style w:type="character" w:customStyle="1" w:styleId="a4">
    <w:name w:val="Обычный (веб) Знак"/>
    <w:basedOn w:val="a0"/>
    <w:link w:val="a3"/>
    <w:uiPriority w:val="99"/>
    <w:locked/>
    <w:rsid w:val="00FE75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aeva.KS@mrsk-1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Кулаева Кристина Сергеевна</dc:creator>
  <cp:lastModifiedBy>Ильичева Надежда Сергеевна</cp:lastModifiedBy>
  <cp:revision>10</cp:revision>
  <dcterms:created xsi:type="dcterms:W3CDTF">2019-03-04T13:14:00Z</dcterms:created>
  <dcterms:modified xsi:type="dcterms:W3CDTF">2019-03-12T12:39:00Z</dcterms:modified>
</cp:coreProperties>
</file>