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0B" w:rsidRPr="00B3740B" w:rsidRDefault="00B3740B" w:rsidP="00B3740B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3740B">
        <w:rPr>
          <w:rFonts w:asciiTheme="minorHAnsi" w:eastAsiaTheme="minorHAnsi" w:hAnsiTheme="minorHAnsi" w:cstheme="minorBidi"/>
          <w:b/>
          <w:sz w:val="28"/>
          <w:szCs w:val="28"/>
        </w:rPr>
        <w:t>Компания ARinteg разработала собственную систему антивирусной аналитики</w:t>
      </w:r>
    </w:p>
    <w:p w:rsidR="00B3740B" w:rsidRPr="00B3740B" w:rsidRDefault="00B3740B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i/>
        </w:rPr>
      </w:pPr>
      <w:r w:rsidRPr="00B3740B">
        <w:rPr>
          <w:rFonts w:asciiTheme="minorHAnsi" w:eastAsiaTheme="minorHAnsi" w:hAnsiTheme="minorHAnsi" w:cstheme="minorBidi"/>
          <w:i/>
          <w:lang w:val="en-US"/>
        </w:rPr>
        <w:t>SAVA</w:t>
      </w:r>
      <w:r w:rsidRPr="00B3740B">
        <w:rPr>
          <w:rFonts w:asciiTheme="minorHAnsi" w:eastAsiaTheme="minorHAnsi" w:hAnsiTheme="minorHAnsi" w:cstheme="minorBidi"/>
          <w:i/>
        </w:rPr>
        <w:t xml:space="preserve"> свободно интегрируется с различными средствами антивирусной защиты</w:t>
      </w:r>
    </w:p>
    <w:p w:rsidR="00B3740B" w:rsidRPr="00B3740B" w:rsidRDefault="00B3740B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B3740B">
        <w:rPr>
          <w:rFonts w:asciiTheme="minorHAnsi" w:eastAsiaTheme="minorHAnsi" w:hAnsiTheme="minorHAnsi" w:cstheme="minorBidi"/>
        </w:rPr>
        <w:t>Российский системный интегратор в области информационной безопасности — компания ARinteg выпустила собственную аналитическую платформу SAVA (</w:t>
      </w:r>
      <w:proofErr w:type="spellStart"/>
      <w:r w:rsidRPr="00B3740B">
        <w:rPr>
          <w:rFonts w:asciiTheme="minorHAnsi" w:eastAsiaTheme="minorHAnsi" w:hAnsiTheme="minorHAnsi" w:cstheme="minorBidi"/>
        </w:rPr>
        <w:t>System</w:t>
      </w:r>
      <w:proofErr w:type="spellEnd"/>
      <w:r w:rsidRPr="00B3740B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B3740B">
        <w:rPr>
          <w:rFonts w:asciiTheme="minorHAnsi" w:eastAsiaTheme="minorHAnsi" w:hAnsiTheme="minorHAnsi" w:cstheme="minorBidi"/>
        </w:rPr>
        <w:t>of</w:t>
      </w:r>
      <w:proofErr w:type="spellEnd"/>
      <w:r w:rsidRPr="00B3740B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B3740B">
        <w:rPr>
          <w:rFonts w:asciiTheme="minorHAnsi" w:eastAsiaTheme="minorHAnsi" w:hAnsiTheme="minorHAnsi" w:cstheme="minorBidi"/>
        </w:rPr>
        <w:t>AntiVirus</w:t>
      </w:r>
      <w:proofErr w:type="spellEnd"/>
      <w:r w:rsidRPr="00B3740B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B3740B">
        <w:rPr>
          <w:rFonts w:asciiTheme="minorHAnsi" w:eastAsiaTheme="minorHAnsi" w:hAnsiTheme="minorHAnsi" w:cstheme="minorBidi"/>
        </w:rPr>
        <w:t>Analytics</w:t>
      </w:r>
      <w:proofErr w:type="spellEnd"/>
      <w:r w:rsidRPr="00B3740B">
        <w:rPr>
          <w:rFonts w:asciiTheme="minorHAnsi" w:eastAsiaTheme="minorHAnsi" w:hAnsiTheme="minorHAnsi" w:cstheme="minorBidi"/>
        </w:rPr>
        <w:t>). Данная программа отслеживает антивирусную активность на серверах и автономных рабочих станциях заказчика, а также позволяет сократить время реагирования на инциденты, связанные с работой антивирусных комплексов.</w:t>
      </w:r>
    </w:p>
    <w:p w:rsidR="00B3740B" w:rsidRPr="00B3740B" w:rsidRDefault="00B3740B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B3740B">
        <w:rPr>
          <w:rFonts w:asciiTheme="minorHAnsi" w:eastAsiaTheme="minorHAnsi" w:hAnsiTheme="minorHAnsi" w:cstheme="minorBidi"/>
        </w:rPr>
        <w:t xml:space="preserve">По словам коммерческого директора ARinteg Дмитрия </w:t>
      </w:r>
      <w:proofErr w:type="spellStart"/>
      <w:r w:rsidRPr="00B3740B">
        <w:rPr>
          <w:rFonts w:asciiTheme="minorHAnsi" w:eastAsiaTheme="minorHAnsi" w:hAnsiTheme="minorHAnsi" w:cstheme="minorBidi"/>
        </w:rPr>
        <w:t>Слободенюка</w:t>
      </w:r>
      <w:proofErr w:type="spellEnd"/>
      <w:r w:rsidRPr="00B3740B">
        <w:rPr>
          <w:rFonts w:asciiTheme="minorHAnsi" w:eastAsiaTheme="minorHAnsi" w:hAnsiTheme="minorHAnsi" w:cstheme="minorBidi"/>
        </w:rPr>
        <w:t>, разработанное специалистами компании ПО является улучшенной версией выпущенного раннее продукта «ИСАЗ». Собранное на принципиально новой платформе решение способно выполнять многопрофильные задачи для защиты ИТ-инфраструктуры, включающей множество настроек и политик безопасности.</w:t>
      </w:r>
    </w:p>
    <w:p w:rsidR="00B3740B" w:rsidRPr="00B3740B" w:rsidRDefault="00B3740B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B3740B">
        <w:rPr>
          <w:rFonts w:asciiTheme="minorHAnsi" w:eastAsiaTheme="minorHAnsi" w:hAnsiTheme="minorHAnsi" w:cstheme="minorBidi"/>
        </w:rPr>
        <w:t>SAVA предназначена для работы с антивирусным ПО различных вендоров. Аналитическая платформа применяет агентский и безагентский метод сбора данных, отображает обнаруженные угрозы и системные ошибки, имеет гибкую систему отчётности.</w:t>
      </w:r>
    </w:p>
    <w:p w:rsidR="00B3740B" w:rsidRPr="00B3740B" w:rsidRDefault="00B3740B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B3740B">
        <w:rPr>
          <w:rFonts w:asciiTheme="minorHAnsi" w:eastAsiaTheme="minorHAnsi" w:hAnsiTheme="minorHAnsi" w:cstheme="minorBidi"/>
        </w:rPr>
        <w:t xml:space="preserve">Благодаря возможности наглядно отображать на информационных панелях состояние работоспособности средств антивирусной защиты, </w:t>
      </w:r>
      <w:r w:rsidRPr="00B3740B">
        <w:rPr>
          <w:rFonts w:asciiTheme="minorHAnsi" w:eastAsiaTheme="minorHAnsi" w:hAnsiTheme="minorHAnsi" w:cstheme="minorBidi"/>
          <w:lang w:val="en-US"/>
        </w:rPr>
        <w:t>SAVA</w:t>
      </w:r>
      <w:r w:rsidRPr="00B3740B">
        <w:rPr>
          <w:rFonts w:asciiTheme="minorHAnsi" w:eastAsiaTheme="minorHAnsi" w:hAnsiTheme="minorHAnsi" w:cstheme="minorBidi"/>
        </w:rPr>
        <w:t xml:space="preserve"> может эффективно встраиваться в существующий в организации </w:t>
      </w:r>
      <w:r w:rsidRPr="00B3740B">
        <w:rPr>
          <w:rFonts w:asciiTheme="minorHAnsi" w:eastAsiaTheme="minorHAnsi" w:hAnsiTheme="minorHAnsi" w:cstheme="minorBidi"/>
          <w:lang w:val="en-US"/>
        </w:rPr>
        <w:t>SOC</w:t>
      </w:r>
      <w:r w:rsidRPr="00B3740B">
        <w:rPr>
          <w:rFonts w:asciiTheme="minorHAnsi" w:eastAsiaTheme="minorHAnsi" w:hAnsiTheme="minorHAnsi" w:cstheme="minorBidi"/>
        </w:rPr>
        <w:t>, что в свою очередь положительно сказывается на времени реагирования на угрозы. Управление системой осуществляется с помощью веб-интерфейса.</w:t>
      </w:r>
    </w:p>
    <w:p w:rsidR="00B3740B" w:rsidRPr="00B3740B" w:rsidRDefault="00B3740B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B3740B">
        <w:rPr>
          <w:rFonts w:asciiTheme="minorHAnsi" w:eastAsiaTheme="minorHAnsi" w:hAnsiTheme="minorHAnsi" w:cstheme="minorBidi"/>
        </w:rPr>
        <w:t>«Наша компания свыше 20 лет предоставляет полный комплекс экспертно-аналитических, технических и консалтинговых услуг в сфере информационной безопасности. Мы внимательно следим за развитием событий на рынке киберзащиты и постоянно работаем не только над расширением продуктовой линейки от ведущих российских и зарубежных вендоров, но и занимаемся разработкой собственных интеллектуальных решений, отвечающих любым требованиям заказчика.</w:t>
      </w:r>
      <w:bookmarkStart w:id="0" w:name="_GoBack"/>
      <w:bookmarkEnd w:id="0"/>
    </w:p>
    <w:p w:rsidR="00B3740B" w:rsidRPr="00B3740B" w:rsidRDefault="00B3740B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B3740B">
        <w:rPr>
          <w:rFonts w:asciiTheme="minorHAnsi" w:eastAsiaTheme="minorHAnsi" w:hAnsiTheme="minorHAnsi" w:cstheme="minorBidi"/>
        </w:rPr>
        <w:t>Уверен, что аналитическая платформа SAVA станет востребованным продуктом для организаций разной отраслевой направленности, где применение нескольких антивирусных комплексов является требованием регуляторов», — считает Дмитрий Слободенюк.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</w:p>
    <w:p w:rsidR="004F1525" w:rsidRPr="004F1525" w:rsidRDefault="004F152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4F1525">
        <w:rPr>
          <w:rFonts w:asciiTheme="minorHAnsi" w:eastAsiaTheme="minorHAnsi" w:hAnsiTheme="minorHAnsi" w:cstheme="minorBidi"/>
          <w:b/>
          <w:sz w:val="24"/>
          <w:szCs w:val="24"/>
        </w:rPr>
        <w:t xml:space="preserve">О </w:t>
      </w:r>
      <w:r w:rsidR="00E90080">
        <w:rPr>
          <w:rFonts w:asciiTheme="minorHAnsi" w:eastAsiaTheme="minorHAnsi" w:hAnsiTheme="minorHAnsi" w:cstheme="minorBidi"/>
          <w:b/>
          <w:sz w:val="24"/>
          <w:szCs w:val="24"/>
        </w:rPr>
        <w:t>компании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  <w:lang w:val="en-US"/>
        </w:rPr>
        <w:t>ARinteg</w:t>
      </w:r>
      <w:r w:rsidRPr="007623F5">
        <w:rPr>
          <w:rFonts w:asciiTheme="minorHAnsi" w:eastAsiaTheme="minorHAnsi" w:hAnsiTheme="minorHAnsi" w:cstheme="minorBidi"/>
        </w:rPr>
        <w:t xml:space="preserve"> — российский системный интегратор в сфере информационной безопасности, предоставляющий полный комплекс экспертно-аналитических, технических и консалтинговых услуг и сервисов.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Многолетний опыт работы ARinteg включает успешное выполнение масштабных проектов в крупных российских банках и финансовых организациях, предприятиях промышленности и топливно-энергетического комплекса, государственном секторе и медицинских организациях.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lastRenderedPageBreak/>
        <w:t>Компания обладает высшими партнёрскими статусами крупнейших зарубежных и российских вендоров в области информационной безопасности.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Компетенции ARinteg подтверждены соответствующими лицензиями и сертификатами ФСБ РФ и ФСТЭК РФ, сертификатом соответствия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9001:2015 (ГОСТ </w:t>
      </w:r>
      <w:r w:rsidRPr="007623F5">
        <w:rPr>
          <w:rFonts w:asciiTheme="minorHAnsi" w:eastAsiaTheme="minorHAnsi" w:hAnsiTheme="minorHAnsi" w:cstheme="minorBidi"/>
          <w:lang w:val="en-US"/>
        </w:rPr>
        <w:t>P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9000-2015).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Компания является аккредитованным </w:t>
      </w:r>
      <w:r w:rsidRPr="007623F5">
        <w:rPr>
          <w:rFonts w:asciiTheme="minorHAnsi" w:eastAsiaTheme="minorHAnsi" w:hAnsiTheme="minorHAnsi" w:cstheme="minorBidi"/>
          <w:lang w:val="en-US"/>
        </w:rPr>
        <w:t>ASV</w:t>
      </w:r>
      <w:r w:rsidRPr="007623F5">
        <w:rPr>
          <w:rFonts w:asciiTheme="minorHAnsi" w:eastAsiaTheme="minorHAnsi" w:hAnsiTheme="minorHAnsi" w:cstheme="minorBidi"/>
        </w:rPr>
        <w:t xml:space="preserve">-провайдером по версии международного Совета </w:t>
      </w:r>
      <w:r w:rsidRPr="007623F5">
        <w:rPr>
          <w:rFonts w:asciiTheme="minorHAnsi" w:eastAsiaTheme="minorHAnsi" w:hAnsiTheme="minorHAnsi" w:cstheme="minorBidi"/>
          <w:lang w:val="en-US"/>
        </w:rPr>
        <w:t>PCI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SSC</w:t>
      </w:r>
      <w:r w:rsidRPr="007623F5">
        <w:rPr>
          <w:rFonts w:asciiTheme="minorHAnsi" w:eastAsiaTheme="minorHAnsi" w:hAnsiTheme="minorHAnsi" w:cstheme="minorBidi"/>
        </w:rPr>
        <w:t xml:space="preserve"> и действительным членом межрегиональной общественной организации «Ассоциация защиты информации» и некоммерческого партнерства «Сообщество пользователей стандартов по информационной безопасности АБИСС».</w:t>
      </w:r>
    </w:p>
    <w:p w:rsidR="004F1525" w:rsidRDefault="004F1525" w:rsidP="00B3740B">
      <w:pPr>
        <w:pStyle w:val="aa"/>
        <w:spacing w:before="0" w:beforeAutospacing="0" w:after="0" w:afterAutospacing="0" w:line="259" w:lineRule="auto"/>
        <w:ind w:firstLine="567"/>
        <w:jc w:val="both"/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</w:pPr>
    </w:p>
    <w:p w:rsidR="00102EA6" w:rsidRPr="00FD10A3" w:rsidRDefault="00102EA6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Контакты для СМИ:</w:t>
      </w:r>
    </w:p>
    <w:p w:rsidR="00102EA6" w:rsidRPr="000901B0" w:rsidRDefault="00102EA6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Антон Банько</w:t>
      </w:r>
      <w:r w:rsidR="000901B0">
        <w:rPr>
          <w:rFonts w:asciiTheme="minorHAnsi" w:eastAsiaTheme="minorHAnsi" w:hAnsiTheme="minorHAnsi" w:cstheme="minorHAnsi"/>
        </w:rPr>
        <w:t xml:space="preserve">, </w:t>
      </w:r>
      <w:r w:rsidR="000901B0">
        <w:rPr>
          <w:rFonts w:asciiTheme="minorHAnsi" w:eastAsiaTheme="minorHAnsi" w:hAnsiTheme="minorHAnsi" w:cstheme="minorHAnsi"/>
          <w:lang w:val="en-US"/>
        </w:rPr>
        <w:t>PR</w:t>
      </w:r>
      <w:r w:rsidR="000901B0" w:rsidRPr="00E63BFF">
        <w:rPr>
          <w:rFonts w:asciiTheme="minorHAnsi" w:eastAsiaTheme="minorHAnsi" w:hAnsiTheme="minorHAnsi" w:cstheme="minorHAnsi"/>
        </w:rPr>
        <w:t>-</w:t>
      </w:r>
      <w:r w:rsidR="000901B0">
        <w:rPr>
          <w:rFonts w:asciiTheme="minorHAnsi" w:eastAsiaTheme="minorHAnsi" w:hAnsiTheme="minorHAnsi" w:cstheme="minorHAnsi"/>
        </w:rPr>
        <w:t>менеджер</w:t>
      </w:r>
    </w:p>
    <w:p w:rsidR="00102EA6" w:rsidRPr="00B3740B" w:rsidRDefault="00102EA6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  <w:lang w:val="en-US"/>
        </w:rPr>
      </w:pPr>
      <w:r w:rsidRPr="00FD10A3">
        <w:rPr>
          <w:rFonts w:asciiTheme="minorHAnsi" w:eastAsiaTheme="minorHAnsi" w:hAnsiTheme="minorHAnsi" w:cstheme="minorHAnsi"/>
        </w:rPr>
        <w:t>тел</w:t>
      </w:r>
      <w:r w:rsidRPr="00B3740B">
        <w:rPr>
          <w:rFonts w:asciiTheme="minorHAnsi" w:eastAsiaTheme="minorHAnsi" w:hAnsiTheme="minorHAnsi" w:cstheme="minorHAnsi"/>
          <w:lang w:val="en-US"/>
        </w:rPr>
        <w:t>.: +7 (916) 504-06-19</w:t>
      </w:r>
    </w:p>
    <w:p w:rsidR="00102EA6" w:rsidRPr="00FD10A3" w:rsidRDefault="00102EA6" w:rsidP="00B3740B">
      <w:pPr>
        <w:spacing w:after="0" w:line="259" w:lineRule="auto"/>
        <w:ind w:firstLine="567"/>
        <w:rPr>
          <w:rStyle w:val="a9"/>
          <w:rFonts w:asciiTheme="minorHAnsi" w:hAnsiTheme="minorHAnsi" w:cstheme="minorHAnsi"/>
          <w:sz w:val="24"/>
          <w:szCs w:val="24"/>
          <w:lang w:val="en-US"/>
        </w:rPr>
      </w:pPr>
      <w:r w:rsidRPr="00FD10A3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FD10A3">
          <w:rPr>
            <w:rStyle w:val="a9"/>
            <w:rFonts w:asciiTheme="minorHAnsi" w:hAnsiTheme="minorHAnsi" w:cstheme="minorHAnsi"/>
            <w:sz w:val="24"/>
            <w:szCs w:val="24"/>
            <w:lang w:val="en-US" w:eastAsia="ru-RU"/>
          </w:rPr>
          <w:t>Anton.Banko@ARinteg.ru</w:t>
        </w:r>
      </w:hyperlink>
    </w:p>
    <w:p w:rsidR="004838DE" w:rsidRPr="00E90080" w:rsidRDefault="004838DE" w:rsidP="00FD10A3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</w:pPr>
    </w:p>
    <w:p w:rsidR="00CD68D0" w:rsidRPr="001C3ADE" w:rsidRDefault="00102EA6" w:rsidP="00FD10A3">
      <w:pPr>
        <w:spacing w:after="0" w:line="240" w:lineRule="auto"/>
        <w:jc w:val="center"/>
        <w:rPr>
          <w:rFonts w:asciiTheme="minorHAnsi" w:hAnsiTheme="minorHAnsi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D10A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Присоединяйтесь к нам в </w:t>
      </w:r>
      <w:hyperlink r:id="rId9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Facebook</w:t>
        </w:r>
      </w:hyperlink>
      <w:r w:rsidRPr="00FD10A3">
        <w:rPr>
          <w:rFonts w:asciiTheme="minorHAnsi" w:hAnsiTheme="minorHAnsi" w:cstheme="minorHAnsi"/>
          <w:b/>
          <w:sz w:val="28"/>
          <w:szCs w:val="28"/>
        </w:rPr>
        <w:t xml:space="preserve"> | </w:t>
      </w:r>
      <w:hyperlink r:id="rId10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Instagram</w:t>
        </w:r>
      </w:hyperlink>
    </w:p>
    <w:sectPr w:rsidR="00CD68D0" w:rsidRPr="001C3ADE" w:rsidSect="004838DE">
      <w:headerReference w:type="default" r:id="rId11"/>
      <w:footerReference w:type="default" r:id="rId12"/>
      <w:pgSz w:w="11906" w:h="16838"/>
      <w:pgMar w:top="4105" w:right="720" w:bottom="297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3A" w:rsidRDefault="005A6A3A" w:rsidP="002E68A0">
      <w:pPr>
        <w:spacing w:after="0" w:line="240" w:lineRule="auto"/>
      </w:pPr>
      <w:r>
        <w:separator/>
      </w:r>
    </w:p>
  </w:endnote>
  <w:endnote w:type="continuationSeparator" w:id="0">
    <w:p w:rsidR="005A6A3A" w:rsidRDefault="005A6A3A" w:rsidP="002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6" w:rsidRDefault="00D129C6">
    <w:pPr>
      <w:pStyle w:val="a7"/>
      <w:rPr>
        <w:noProof/>
        <w:lang w:eastAsia="ru-RU"/>
      </w:rPr>
    </w:pPr>
  </w:p>
  <w:p w:rsidR="00761783" w:rsidRDefault="00D129C6">
    <w:pPr>
      <w:pStyle w:val="a7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A1E5837" wp14:editId="592B0CAC">
          <wp:simplePos x="0" y="0"/>
          <wp:positionH relativeFrom="margin">
            <wp:align>center</wp:align>
          </wp:positionH>
          <wp:positionV relativeFrom="paragraph">
            <wp:posOffset>-1254760</wp:posOffset>
          </wp:positionV>
          <wp:extent cx="7353300" cy="1334279"/>
          <wp:effectExtent l="0" t="0" r="0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Бланк-ARinteg_риквизиты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33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3A" w:rsidRDefault="005A6A3A" w:rsidP="002E68A0">
      <w:pPr>
        <w:spacing w:after="0" w:line="240" w:lineRule="auto"/>
      </w:pPr>
      <w:r>
        <w:separator/>
      </w:r>
    </w:p>
  </w:footnote>
  <w:footnote w:type="continuationSeparator" w:id="0">
    <w:p w:rsidR="005A6A3A" w:rsidRDefault="005A6A3A" w:rsidP="002E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6" w:rsidRDefault="00D129C6" w:rsidP="004838DE">
    <w:pPr>
      <w:pStyle w:val="a5"/>
      <w:rPr>
        <w:noProof/>
        <w:lang w:eastAsia="ru-RU"/>
      </w:rPr>
    </w:pPr>
  </w:p>
  <w:p w:rsidR="00761783" w:rsidRDefault="00D129C6" w:rsidP="004838D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9030371" wp14:editId="43A7DED7">
          <wp:simplePos x="0" y="0"/>
          <wp:positionH relativeFrom="page">
            <wp:align>left</wp:align>
          </wp:positionH>
          <wp:positionV relativeFrom="page">
            <wp:posOffset>8890</wp:posOffset>
          </wp:positionV>
          <wp:extent cx="7628890" cy="1666875"/>
          <wp:effectExtent l="0" t="0" r="0" b="0"/>
          <wp:wrapSquare wrapText="bothSides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Бланк-ARinteg_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89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5E"/>
    <w:multiLevelType w:val="hybridMultilevel"/>
    <w:tmpl w:val="9858D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A82807"/>
    <w:multiLevelType w:val="hybridMultilevel"/>
    <w:tmpl w:val="8BF6D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96"/>
    <w:rsid w:val="00006E5A"/>
    <w:rsid w:val="00071781"/>
    <w:rsid w:val="000901B0"/>
    <w:rsid w:val="000A148D"/>
    <w:rsid w:val="00102EA6"/>
    <w:rsid w:val="001455A0"/>
    <w:rsid w:val="00157EAE"/>
    <w:rsid w:val="001A012A"/>
    <w:rsid w:val="001B49D5"/>
    <w:rsid w:val="001C3ADE"/>
    <w:rsid w:val="002039D3"/>
    <w:rsid w:val="00204D7C"/>
    <w:rsid w:val="00216769"/>
    <w:rsid w:val="00225CB2"/>
    <w:rsid w:val="0023179E"/>
    <w:rsid w:val="002776E8"/>
    <w:rsid w:val="0028672F"/>
    <w:rsid w:val="002C0813"/>
    <w:rsid w:val="002E68A0"/>
    <w:rsid w:val="0030065A"/>
    <w:rsid w:val="00372B79"/>
    <w:rsid w:val="0037714B"/>
    <w:rsid w:val="00412925"/>
    <w:rsid w:val="00423C13"/>
    <w:rsid w:val="004441C9"/>
    <w:rsid w:val="00446EDA"/>
    <w:rsid w:val="00447238"/>
    <w:rsid w:val="00447F88"/>
    <w:rsid w:val="004838DE"/>
    <w:rsid w:val="004875A2"/>
    <w:rsid w:val="004B6AC9"/>
    <w:rsid w:val="004F1525"/>
    <w:rsid w:val="00505283"/>
    <w:rsid w:val="00557425"/>
    <w:rsid w:val="00561DF6"/>
    <w:rsid w:val="00566B23"/>
    <w:rsid w:val="00571BCA"/>
    <w:rsid w:val="005A6A3A"/>
    <w:rsid w:val="00605133"/>
    <w:rsid w:val="00621484"/>
    <w:rsid w:val="00622C5C"/>
    <w:rsid w:val="00625370"/>
    <w:rsid w:val="00633D4E"/>
    <w:rsid w:val="00656F89"/>
    <w:rsid w:val="00691CEB"/>
    <w:rsid w:val="006B15C7"/>
    <w:rsid w:val="006B53D9"/>
    <w:rsid w:val="006E4BA7"/>
    <w:rsid w:val="00711351"/>
    <w:rsid w:val="007374C3"/>
    <w:rsid w:val="00746A11"/>
    <w:rsid w:val="00750F31"/>
    <w:rsid w:val="00754D5B"/>
    <w:rsid w:val="00761783"/>
    <w:rsid w:val="007623F5"/>
    <w:rsid w:val="007C085E"/>
    <w:rsid w:val="007C2578"/>
    <w:rsid w:val="007E24EA"/>
    <w:rsid w:val="007E432E"/>
    <w:rsid w:val="00805585"/>
    <w:rsid w:val="00823641"/>
    <w:rsid w:val="0083765B"/>
    <w:rsid w:val="00856090"/>
    <w:rsid w:val="008A4CD0"/>
    <w:rsid w:val="008E6EB0"/>
    <w:rsid w:val="008F332F"/>
    <w:rsid w:val="00902B4F"/>
    <w:rsid w:val="00911FB0"/>
    <w:rsid w:val="009315D8"/>
    <w:rsid w:val="00940796"/>
    <w:rsid w:val="009521B5"/>
    <w:rsid w:val="00954A8A"/>
    <w:rsid w:val="0096000F"/>
    <w:rsid w:val="00973259"/>
    <w:rsid w:val="00976014"/>
    <w:rsid w:val="009831B8"/>
    <w:rsid w:val="00A00962"/>
    <w:rsid w:val="00A06F2F"/>
    <w:rsid w:val="00A12A7A"/>
    <w:rsid w:val="00A76361"/>
    <w:rsid w:val="00AC7734"/>
    <w:rsid w:val="00AF4A20"/>
    <w:rsid w:val="00AF5CD1"/>
    <w:rsid w:val="00B00DA9"/>
    <w:rsid w:val="00B2346A"/>
    <w:rsid w:val="00B348E9"/>
    <w:rsid w:val="00B3740B"/>
    <w:rsid w:val="00B75CC0"/>
    <w:rsid w:val="00B922B5"/>
    <w:rsid w:val="00B95898"/>
    <w:rsid w:val="00BA3E96"/>
    <w:rsid w:val="00BF5BD2"/>
    <w:rsid w:val="00C1254B"/>
    <w:rsid w:val="00C14702"/>
    <w:rsid w:val="00C254AE"/>
    <w:rsid w:val="00C475FE"/>
    <w:rsid w:val="00C61D12"/>
    <w:rsid w:val="00C70671"/>
    <w:rsid w:val="00C8681C"/>
    <w:rsid w:val="00CB471B"/>
    <w:rsid w:val="00CB6EBB"/>
    <w:rsid w:val="00CC59BD"/>
    <w:rsid w:val="00CD68D0"/>
    <w:rsid w:val="00CD7C67"/>
    <w:rsid w:val="00CF7A35"/>
    <w:rsid w:val="00D129C6"/>
    <w:rsid w:val="00D30E91"/>
    <w:rsid w:val="00D76038"/>
    <w:rsid w:val="00DB13D5"/>
    <w:rsid w:val="00DC7639"/>
    <w:rsid w:val="00E03E39"/>
    <w:rsid w:val="00E14DAC"/>
    <w:rsid w:val="00E43CA4"/>
    <w:rsid w:val="00E63BFF"/>
    <w:rsid w:val="00E8091D"/>
    <w:rsid w:val="00E90080"/>
    <w:rsid w:val="00E90DE8"/>
    <w:rsid w:val="00E92101"/>
    <w:rsid w:val="00EA1B91"/>
    <w:rsid w:val="00EC3B96"/>
    <w:rsid w:val="00EE08E1"/>
    <w:rsid w:val="00F13DF1"/>
    <w:rsid w:val="00F168FE"/>
    <w:rsid w:val="00F17254"/>
    <w:rsid w:val="00F341E0"/>
    <w:rsid w:val="00F35A6F"/>
    <w:rsid w:val="00F4586F"/>
    <w:rsid w:val="00F522C0"/>
    <w:rsid w:val="00F569B0"/>
    <w:rsid w:val="00F9030E"/>
    <w:rsid w:val="00FA356A"/>
    <w:rsid w:val="00FA6F70"/>
    <w:rsid w:val="00FB3CCF"/>
    <w:rsid w:val="00FD10A3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457F93-1D14-4658-A741-AD5E504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1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semiHidden/>
    <w:locked/>
    <w:rsid w:val="002E68A0"/>
    <w:rPr>
      <w:rFonts w:cs="Times New Roman"/>
    </w:rPr>
  </w:style>
  <w:style w:type="paragraph" w:styleId="a7">
    <w:name w:val="footer"/>
    <w:basedOn w:val="a"/>
    <w:link w:val="a8"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2E68A0"/>
    <w:rPr>
      <w:rFonts w:cs="Times New Roman"/>
    </w:rPr>
  </w:style>
  <w:style w:type="character" w:styleId="a9">
    <w:name w:val="Hyperlink"/>
    <w:rsid w:val="00DC7639"/>
    <w:rPr>
      <w:rFonts w:ascii="Verdana" w:hAnsi="Verdana" w:cs="Times New Roman"/>
      <w:color w:val="0082C0"/>
      <w:u w:val="single"/>
    </w:rPr>
  </w:style>
  <w:style w:type="paragraph" w:styleId="aa">
    <w:name w:val="Normal (Web)"/>
    <w:basedOn w:val="a"/>
    <w:uiPriority w:val="99"/>
    <w:unhideWhenUsed/>
    <w:rsid w:val="00102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.Banko@ARint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arint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Rinte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anilov\AppData\Local\Microsoft\Windows\INetCache\Content.Outlook\562RU2RO\&#1040;&#1056;&#1080;&#1085;&#1090;&#1077;&#1075;_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951B-BF30-4E4A-8905-4ED49DC4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АРинтег_бланк</Template>
  <TotalTime>21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Yuri</dc:creator>
  <cp:keywords/>
  <cp:lastModifiedBy>Banko Anton</cp:lastModifiedBy>
  <cp:revision>8</cp:revision>
  <cp:lastPrinted>2018-05-25T14:27:00Z</cp:lastPrinted>
  <dcterms:created xsi:type="dcterms:W3CDTF">2019-02-18T10:06:00Z</dcterms:created>
  <dcterms:modified xsi:type="dcterms:W3CDTF">2019-03-22T12:03:00Z</dcterms:modified>
</cp:coreProperties>
</file>