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28" w:rsidRPr="00605228" w:rsidRDefault="0096698D" w:rsidP="00605228">
      <w:pPr>
        <w:pStyle w:val="a3"/>
        <w:spacing w:after="60"/>
        <w:rPr>
          <w:rFonts w:ascii="Verdana" w:hAnsi="Verdana"/>
          <w:b/>
          <w:bCs/>
          <w:caps/>
          <w:sz w:val="16"/>
          <w:szCs w:val="16"/>
        </w:rPr>
      </w:pPr>
      <w:r w:rsidRPr="00605228">
        <w:rPr>
          <w:rFonts w:ascii="Verdana" w:hAnsi="Verdana"/>
          <w:bCs/>
          <w:noProof/>
          <w:sz w:val="20"/>
          <w:szCs w:val="2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40A828B6" wp14:editId="0E2E9F1E">
            <wp:simplePos x="0" y="0"/>
            <wp:positionH relativeFrom="column">
              <wp:posOffset>5746115</wp:posOffset>
            </wp:positionH>
            <wp:positionV relativeFrom="paragraph">
              <wp:posOffset>176861</wp:posOffset>
            </wp:positionV>
            <wp:extent cx="1200150" cy="149225"/>
            <wp:effectExtent l="0" t="0" r="0" b="3175"/>
            <wp:wrapNone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5228">
        <w:rPr>
          <w:rFonts w:ascii="Verdana" w:hAnsi="Verdana"/>
          <w:bCs/>
          <w:noProof/>
          <w:sz w:val="20"/>
          <w:szCs w:val="20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 wp14:anchorId="164F0F3D" wp14:editId="72085C64">
            <wp:simplePos x="0" y="0"/>
            <wp:positionH relativeFrom="column">
              <wp:posOffset>3910661</wp:posOffset>
            </wp:positionH>
            <wp:positionV relativeFrom="paragraph">
              <wp:posOffset>19050</wp:posOffset>
            </wp:positionV>
            <wp:extent cx="1609090" cy="457200"/>
            <wp:effectExtent l="0" t="0" r="0" b="0"/>
            <wp:wrapNone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aps/>
          <w:noProof/>
          <w:spacing w:val="26"/>
          <w:sz w:val="16"/>
          <w:szCs w:val="16"/>
          <w:lang w:eastAsia="ru-RU"/>
        </w:rPr>
        <w:drawing>
          <wp:anchor distT="0" distB="0" distL="114300" distR="114300" simplePos="0" relativeHeight="251662336" behindDoc="0" locked="0" layoutInCell="1" allowOverlap="1" wp14:anchorId="45CD623D" wp14:editId="733E8603">
            <wp:simplePos x="0" y="0"/>
            <wp:positionH relativeFrom="column">
              <wp:posOffset>2191385</wp:posOffset>
            </wp:positionH>
            <wp:positionV relativeFrom="paragraph">
              <wp:posOffset>64990</wp:posOffset>
            </wp:positionV>
            <wp:extent cx="1565910" cy="448945"/>
            <wp:effectExtent l="0" t="0" r="0" b="8255"/>
            <wp:wrapNone/>
            <wp:docPr id="1" name="Рисунок 1" descr="C:\Users\sd54\AppData\Local\Microsoft\Windows\Temporary Internet Files\Content.Outlook\0V3AQZVL\ЛогоНФ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54\AppData\Local\Microsoft\Windows\Temporary Internet Files\Content.Outlook\0V3AQZVL\ЛогоНФА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FC5">
        <w:rPr>
          <w:rFonts w:ascii="Verdana" w:hAnsi="Verdana"/>
          <w:bCs/>
          <w:caps/>
          <w:sz w:val="16"/>
          <w:szCs w:val="16"/>
          <w:lang w:val="en-US"/>
        </w:rPr>
        <w:t>I</w:t>
      </w:r>
      <w:r w:rsidR="00605228" w:rsidRPr="00605228">
        <w:rPr>
          <w:rFonts w:ascii="Verdana" w:hAnsi="Verdana"/>
          <w:bCs/>
          <w:caps/>
          <w:sz w:val="16"/>
          <w:szCs w:val="16"/>
        </w:rPr>
        <w:t>I Диалог-форум</w:t>
      </w:r>
      <w:r w:rsidR="00605228" w:rsidRPr="00605228">
        <w:rPr>
          <w:rFonts w:ascii="Verdana" w:hAnsi="Verdana"/>
          <w:b/>
          <w:bCs/>
          <w:caps/>
          <w:sz w:val="16"/>
          <w:szCs w:val="16"/>
        </w:rPr>
        <w:br/>
        <w:t>Международные рынки</w:t>
      </w:r>
      <w:r w:rsidR="00605228" w:rsidRPr="00605228">
        <w:rPr>
          <w:rFonts w:ascii="Verdana" w:hAnsi="Verdana"/>
          <w:b/>
          <w:bCs/>
          <w:caps/>
          <w:sz w:val="16"/>
          <w:szCs w:val="16"/>
        </w:rPr>
        <w:br/>
        <w:t>коллективных инвестиций:</w:t>
      </w:r>
      <w:r w:rsidRPr="0096698D">
        <w:rPr>
          <w:b/>
          <w:caps/>
          <w:noProof/>
          <w:spacing w:val="26"/>
          <w:sz w:val="16"/>
          <w:szCs w:val="16"/>
          <w:lang w:eastAsia="ru-RU"/>
        </w:rPr>
        <w:t xml:space="preserve"> </w:t>
      </w:r>
      <w:r w:rsidR="00605228" w:rsidRPr="00605228">
        <w:rPr>
          <w:rFonts w:ascii="Verdana" w:hAnsi="Verdana"/>
          <w:b/>
          <w:bCs/>
          <w:caps/>
          <w:sz w:val="16"/>
          <w:szCs w:val="16"/>
        </w:rPr>
        <w:br/>
        <w:t>цифровая эволюция</w:t>
      </w:r>
    </w:p>
    <w:p w:rsidR="00503118" w:rsidRDefault="00605228" w:rsidP="00605228">
      <w:pPr>
        <w:spacing w:after="0" w:line="240" w:lineRule="auto"/>
      </w:pPr>
      <w:r w:rsidRPr="00605228">
        <w:rPr>
          <w:b/>
          <w:caps/>
          <w:spacing w:val="26"/>
          <w:sz w:val="16"/>
          <w:szCs w:val="16"/>
          <w:lang w:val="en-US"/>
        </w:rPr>
        <w:t>www</w:t>
      </w:r>
      <w:r w:rsidRPr="00605228">
        <w:rPr>
          <w:b/>
          <w:caps/>
          <w:spacing w:val="26"/>
          <w:sz w:val="16"/>
          <w:szCs w:val="16"/>
        </w:rPr>
        <w:t>.dialogforum.ru</w:t>
      </w:r>
    </w:p>
    <w:p w:rsidR="00F11950" w:rsidRDefault="00F11950" w:rsidP="00F11950">
      <w:pPr>
        <w:spacing w:after="0" w:line="240" w:lineRule="auto"/>
      </w:pPr>
    </w:p>
    <w:p w:rsidR="001C23A3" w:rsidRPr="006A6FC5" w:rsidRDefault="00F11950" w:rsidP="00333722">
      <w:pPr>
        <w:tabs>
          <w:tab w:val="left" w:pos="4678"/>
        </w:tabs>
        <w:spacing w:after="0" w:line="240" w:lineRule="auto"/>
        <w:rPr>
          <w:rFonts w:ascii="Verdana" w:hAnsi="Verdana"/>
          <w:u w:val="single"/>
        </w:rPr>
        <w:sectPr w:rsidR="001C23A3" w:rsidRPr="006A6FC5" w:rsidSect="00605228">
          <w:headerReference w:type="default" r:id="rId12"/>
          <w:pgSz w:w="11906" w:h="16838"/>
          <w:pgMar w:top="80" w:right="850" w:bottom="1134" w:left="567" w:header="142" w:footer="0" w:gutter="0"/>
          <w:cols w:space="708"/>
          <w:docGrid w:linePitch="360"/>
        </w:sectPr>
      </w:pPr>
      <w:r>
        <w:tab/>
      </w:r>
    </w:p>
    <w:p w:rsidR="00F909BD" w:rsidRPr="00F909BD" w:rsidRDefault="00F909BD" w:rsidP="00F909BD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 xml:space="preserve">Онлайн-дистрибуция стала уверенным трендом. Итоги </w:t>
      </w:r>
      <w:r w:rsidRPr="0013237D">
        <w:rPr>
          <w:rFonts w:ascii="Verdana" w:hAnsi="Verdana"/>
          <w:b/>
          <w:bCs/>
        </w:rPr>
        <w:t xml:space="preserve">II </w:t>
      </w:r>
      <w:proofErr w:type="gramStart"/>
      <w:r w:rsidRPr="0013237D">
        <w:rPr>
          <w:rFonts w:ascii="Verdana" w:hAnsi="Verdana"/>
          <w:b/>
          <w:bCs/>
        </w:rPr>
        <w:t>Диалог-форум</w:t>
      </w:r>
      <w:r>
        <w:rPr>
          <w:rFonts w:ascii="Verdana" w:hAnsi="Verdana"/>
          <w:b/>
          <w:bCs/>
        </w:rPr>
        <w:t>а</w:t>
      </w:r>
      <w:proofErr w:type="gramEnd"/>
      <w:r w:rsidRPr="0013237D">
        <w:rPr>
          <w:rFonts w:ascii="Verdana" w:hAnsi="Verdana"/>
          <w:b/>
          <w:bCs/>
        </w:rPr>
        <w:t xml:space="preserve"> «Международные рынки коллективных</w:t>
      </w:r>
      <w:r>
        <w:rPr>
          <w:rFonts w:ascii="Verdana" w:hAnsi="Verdana"/>
          <w:b/>
          <w:bCs/>
        </w:rPr>
        <w:t xml:space="preserve"> инвестиций: цифровая эволюция»</w:t>
      </w:r>
    </w:p>
    <w:p w:rsidR="00F909BD" w:rsidRPr="00F909BD" w:rsidRDefault="00F909BD" w:rsidP="00F909BD">
      <w:pPr>
        <w:jc w:val="both"/>
        <w:rPr>
          <w:rFonts w:ascii="Verdana" w:hAnsi="Verdana"/>
          <w:bCs/>
          <w:sz w:val="20"/>
        </w:rPr>
      </w:pPr>
      <w:r w:rsidRPr="007C3792">
        <w:rPr>
          <w:rFonts w:ascii="Verdana" w:hAnsi="Verdana"/>
          <w:sz w:val="20"/>
        </w:rPr>
        <w:t>2</w:t>
      </w:r>
      <w:r>
        <w:rPr>
          <w:rFonts w:ascii="Verdana" w:hAnsi="Verdana"/>
          <w:sz w:val="20"/>
        </w:rPr>
        <w:t>1–22</w:t>
      </w:r>
      <w:r w:rsidRPr="007C3792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марта</w:t>
      </w:r>
      <w:r w:rsidRPr="007C3792">
        <w:rPr>
          <w:rFonts w:ascii="Verdana" w:hAnsi="Verdana"/>
          <w:sz w:val="20"/>
        </w:rPr>
        <w:t xml:space="preserve"> 201</w:t>
      </w:r>
      <w:r>
        <w:rPr>
          <w:rFonts w:ascii="Verdana" w:hAnsi="Verdana"/>
          <w:sz w:val="20"/>
        </w:rPr>
        <w:t>9</w:t>
      </w:r>
      <w:r w:rsidRPr="007C3792">
        <w:rPr>
          <w:rFonts w:ascii="Verdana" w:hAnsi="Verdana"/>
          <w:sz w:val="20"/>
        </w:rPr>
        <w:t xml:space="preserve"> года в Москве состоялся </w:t>
      </w:r>
      <w:r>
        <w:rPr>
          <w:rFonts w:ascii="Verdana" w:hAnsi="Verdana"/>
          <w:sz w:val="20"/>
          <w:lang w:val="en-US"/>
        </w:rPr>
        <w:t>II</w:t>
      </w:r>
      <w:r>
        <w:rPr>
          <w:rFonts w:ascii="Verdana" w:hAnsi="Verdana"/>
          <w:sz w:val="20"/>
        </w:rPr>
        <w:t xml:space="preserve"> Д</w:t>
      </w:r>
      <w:r w:rsidRPr="007C3792">
        <w:rPr>
          <w:rFonts w:ascii="Verdana" w:hAnsi="Verdana"/>
          <w:sz w:val="20"/>
        </w:rPr>
        <w:t>иалог-форум</w:t>
      </w:r>
      <w:r>
        <w:rPr>
          <w:rFonts w:ascii="Verdana" w:hAnsi="Verdana"/>
          <w:bCs/>
          <w:sz w:val="20"/>
        </w:rPr>
        <w:t xml:space="preserve"> </w:t>
      </w:r>
      <w:r w:rsidRPr="007C3792">
        <w:rPr>
          <w:rFonts w:ascii="Verdana" w:hAnsi="Verdana"/>
          <w:sz w:val="20"/>
        </w:rPr>
        <w:t>«</w:t>
      </w:r>
      <w:r>
        <w:rPr>
          <w:rFonts w:ascii="Verdana" w:hAnsi="Verdana"/>
          <w:sz w:val="20"/>
        </w:rPr>
        <w:t>Международные рынки коллективных инвестиций: цифровая эволюция</w:t>
      </w:r>
      <w:r w:rsidRPr="007C3792">
        <w:rPr>
          <w:rFonts w:ascii="Verdana" w:hAnsi="Verdana"/>
          <w:sz w:val="20"/>
        </w:rPr>
        <w:t xml:space="preserve">». Это </w:t>
      </w:r>
      <w:r>
        <w:rPr>
          <w:rFonts w:ascii="Verdana" w:hAnsi="Verdana"/>
          <w:sz w:val="20"/>
        </w:rPr>
        <w:t>второе</w:t>
      </w:r>
      <w:r w:rsidRPr="007C3792">
        <w:rPr>
          <w:rFonts w:ascii="Verdana" w:hAnsi="Verdana"/>
          <w:sz w:val="20"/>
        </w:rPr>
        <w:t xml:space="preserve"> мероприят</w:t>
      </w:r>
      <w:r>
        <w:rPr>
          <w:rFonts w:ascii="Verdana" w:hAnsi="Verdana"/>
          <w:sz w:val="20"/>
        </w:rPr>
        <w:t>ие для участников РКИ в России и зарубежных стран</w:t>
      </w:r>
      <w:r w:rsidR="009A0FCD">
        <w:rPr>
          <w:rFonts w:ascii="Verdana" w:hAnsi="Verdana"/>
          <w:sz w:val="20"/>
        </w:rPr>
        <w:t>ах</w:t>
      </w:r>
      <w:r>
        <w:rPr>
          <w:rFonts w:ascii="Verdana" w:hAnsi="Verdana"/>
          <w:sz w:val="20"/>
        </w:rPr>
        <w:t xml:space="preserve">, организованное </w:t>
      </w:r>
      <w:r w:rsidR="001C6CE6">
        <w:rPr>
          <w:rFonts w:ascii="Verdana" w:hAnsi="Verdana"/>
          <w:b/>
          <w:bCs/>
          <w:sz w:val="20"/>
        </w:rPr>
        <w:t>Группой компаний</w:t>
      </w:r>
      <w:r w:rsidRPr="00FA4497">
        <w:rPr>
          <w:rFonts w:ascii="Verdana" w:hAnsi="Verdana"/>
          <w:b/>
          <w:bCs/>
          <w:sz w:val="20"/>
        </w:rPr>
        <w:t xml:space="preserve"> «ИНФИНИТУМ»</w:t>
      </w:r>
      <w:r w:rsidRPr="0013237D">
        <w:rPr>
          <w:rFonts w:ascii="Verdana" w:hAnsi="Verdana"/>
          <w:bCs/>
          <w:sz w:val="20"/>
        </w:rPr>
        <w:t xml:space="preserve">. В </w:t>
      </w:r>
      <w:proofErr w:type="gramStart"/>
      <w:r w:rsidRPr="0013237D">
        <w:rPr>
          <w:rFonts w:ascii="Verdana" w:hAnsi="Verdana"/>
          <w:bCs/>
          <w:sz w:val="20"/>
        </w:rPr>
        <w:t>этом</w:t>
      </w:r>
      <w:proofErr w:type="gramEnd"/>
      <w:r w:rsidRPr="0013237D">
        <w:rPr>
          <w:rFonts w:ascii="Verdana" w:hAnsi="Verdana"/>
          <w:bCs/>
          <w:sz w:val="20"/>
        </w:rPr>
        <w:t xml:space="preserve"> году </w:t>
      </w:r>
      <w:proofErr w:type="spellStart"/>
      <w:r w:rsidR="009A0FCD">
        <w:rPr>
          <w:rFonts w:ascii="Verdana" w:hAnsi="Verdana"/>
          <w:bCs/>
          <w:sz w:val="20"/>
        </w:rPr>
        <w:t>соорганизаторами</w:t>
      </w:r>
      <w:proofErr w:type="spellEnd"/>
      <w:r w:rsidR="009A0FCD">
        <w:rPr>
          <w:rFonts w:ascii="Verdana" w:hAnsi="Verdana"/>
          <w:bCs/>
          <w:sz w:val="20"/>
        </w:rPr>
        <w:t xml:space="preserve"> </w:t>
      </w:r>
      <w:r w:rsidRPr="0013237D">
        <w:rPr>
          <w:rFonts w:ascii="Verdana" w:hAnsi="Verdana"/>
          <w:bCs/>
          <w:sz w:val="20"/>
        </w:rPr>
        <w:t>форум</w:t>
      </w:r>
      <w:r w:rsidR="009A0FCD">
        <w:rPr>
          <w:rFonts w:ascii="Verdana" w:hAnsi="Verdana"/>
          <w:bCs/>
          <w:sz w:val="20"/>
        </w:rPr>
        <w:t>а</w:t>
      </w:r>
      <w:r w:rsidRPr="0013237D">
        <w:rPr>
          <w:rFonts w:ascii="Verdana" w:hAnsi="Verdana"/>
          <w:bCs/>
          <w:sz w:val="20"/>
        </w:rPr>
        <w:t xml:space="preserve"> </w:t>
      </w:r>
      <w:r w:rsidR="00CD7B27">
        <w:rPr>
          <w:rFonts w:ascii="Verdana" w:hAnsi="Verdana"/>
          <w:bCs/>
          <w:sz w:val="20"/>
        </w:rPr>
        <w:t>стали</w:t>
      </w:r>
      <w:r w:rsidR="009A0FCD">
        <w:rPr>
          <w:rFonts w:ascii="Verdana" w:hAnsi="Verdana"/>
          <w:bCs/>
          <w:sz w:val="20"/>
        </w:rPr>
        <w:t xml:space="preserve"> </w:t>
      </w:r>
      <w:r>
        <w:rPr>
          <w:rFonts w:ascii="Verdana" w:hAnsi="Verdana"/>
          <w:bCs/>
          <w:sz w:val="20"/>
        </w:rPr>
        <w:t>саморегулируемы</w:t>
      </w:r>
      <w:r w:rsidR="009A0FCD">
        <w:rPr>
          <w:rFonts w:ascii="Verdana" w:hAnsi="Verdana"/>
          <w:bCs/>
          <w:sz w:val="20"/>
        </w:rPr>
        <w:t>е организации</w:t>
      </w:r>
      <w:r w:rsidRPr="0013237D">
        <w:rPr>
          <w:rFonts w:ascii="Verdana" w:hAnsi="Verdana"/>
          <w:bCs/>
          <w:sz w:val="20"/>
        </w:rPr>
        <w:t xml:space="preserve"> </w:t>
      </w:r>
      <w:r w:rsidRPr="002B6915">
        <w:rPr>
          <w:rFonts w:ascii="Verdana" w:hAnsi="Verdana"/>
          <w:b/>
          <w:bCs/>
          <w:sz w:val="20"/>
        </w:rPr>
        <w:t>«Национальная Финансовая Ассоциация» (СРО НФА)</w:t>
      </w:r>
      <w:r>
        <w:rPr>
          <w:rFonts w:ascii="Verdana" w:hAnsi="Verdana"/>
          <w:bCs/>
          <w:sz w:val="20"/>
        </w:rPr>
        <w:t xml:space="preserve"> </w:t>
      </w:r>
      <w:r w:rsidRPr="0013237D">
        <w:rPr>
          <w:rFonts w:ascii="Verdana" w:hAnsi="Verdana"/>
          <w:bCs/>
          <w:sz w:val="20"/>
        </w:rPr>
        <w:t xml:space="preserve">и </w:t>
      </w:r>
      <w:r>
        <w:rPr>
          <w:rFonts w:ascii="Verdana" w:hAnsi="Verdana"/>
          <w:bCs/>
          <w:sz w:val="20"/>
        </w:rPr>
        <w:t>«</w:t>
      </w:r>
      <w:r w:rsidRPr="002B6915">
        <w:rPr>
          <w:rFonts w:ascii="Verdana" w:hAnsi="Verdana"/>
          <w:b/>
          <w:bCs/>
          <w:sz w:val="20"/>
        </w:rPr>
        <w:t>Национальная ассоциация участников фондового рынка» (НАУФОР)</w:t>
      </w:r>
      <w:r w:rsidRPr="0013237D">
        <w:rPr>
          <w:rFonts w:ascii="Verdana" w:hAnsi="Verdana"/>
          <w:bCs/>
          <w:sz w:val="20"/>
        </w:rPr>
        <w:t>.</w:t>
      </w:r>
    </w:p>
    <w:p w:rsidR="00F909BD" w:rsidRPr="00F909BD" w:rsidRDefault="00F909BD" w:rsidP="00F909B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В пленарно</w:t>
      </w:r>
      <w:r w:rsidR="009A0FCD">
        <w:rPr>
          <w:rFonts w:ascii="Verdana" w:hAnsi="Verdana"/>
          <w:sz w:val="20"/>
        </w:rPr>
        <w:t>м</w:t>
      </w:r>
      <w:r>
        <w:rPr>
          <w:rFonts w:ascii="Verdana" w:hAnsi="Verdana"/>
          <w:sz w:val="20"/>
        </w:rPr>
        <w:t xml:space="preserve"> </w:t>
      </w:r>
      <w:r w:rsidR="009A0FCD">
        <w:rPr>
          <w:rFonts w:ascii="Verdana" w:hAnsi="Verdana"/>
          <w:sz w:val="20"/>
        </w:rPr>
        <w:t>заседании</w:t>
      </w:r>
      <w:r>
        <w:rPr>
          <w:rFonts w:ascii="Verdana" w:hAnsi="Verdana"/>
          <w:sz w:val="20"/>
        </w:rPr>
        <w:t xml:space="preserve"> выступил </w:t>
      </w:r>
      <w:r w:rsidRPr="00FA4497">
        <w:rPr>
          <w:rFonts w:ascii="Verdana" w:hAnsi="Verdana"/>
          <w:sz w:val="20"/>
        </w:rPr>
        <w:t>директор департамента коллективных инвестиций и доверительного управления Банка России</w:t>
      </w:r>
      <w:r w:rsidRPr="00D335BA">
        <w:rPr>
          <w:rFonts w:ascii="Verdana" w:hAnsi="Verdana"/>
          <w:sz w:val="20"/>
        </w:rPr>
        <w:t xml:space="preserve"> </w:t>
      </w:r>
      <w:r>
        <w:rPr>
          <w:rFonts w:ascii="Verdana" w:hAnsi="Verdana"/>
          <w:b/>
          <w:sz w:val="20"/>
        </w:rPr>
        <w:t>Кирилл Пронин</w:t>
      </w:r>
      <w:r w:rsidRPr="00D335BA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который </w:t>
      </w:r>
      <w:r w:rsidRPr="00FA4497">
        <w:rPr>
          <w:rFonts w:ascii="Verdana" w:hAnsi="Verdana"/>
          <w:sz w:val="20"/>
        </w:rPr>
        <w:t>рассказал о планируемых изменениях в 156-ФЗ «Об инвестиционных фондах» и других грядущих новациях</w:t>
      </w:r>
      <w:r>
        <w:rPr>
          <w:rFonts w:ascii="Verdana" w:hAnsi="Verdana"/>
          <w:sz w:val="20"/>
        </w:rPr>
        <w:t xml:space="preserve">. Представитель регулятора отметил уверенный </w:t>
      </w:r>
      <w:proofErr w:type="gramStart"/>
      <w:r>
        <w:rPr>
          <w:rFonts w:ascii="Verdana" w:hAnsi="Verdana"/>
          <w:sz w:val="20"/>
        </w:rPr>
        <w:t>тренд</w:t>
      </w:r>
      <w:proofErr w:type="gramEnd"/>
      <w:r>
        <w:rPr>
          <w:rFonts w:ascii="Verdana" w:hAnsi="Verdana"/>
          <w:sz w:val="20"/>
        </w:rPr>
        <w:t xml:space="preserve"> как на российском, так и на международном рынках в части развития онлайн-дистрибуции – при том, что существуют ограничения, затрудняющие </w:t>
      </w:r>
      <w:r w:rsidRPr="005C0337">
        <w:rPr>
          <w:rFonts w:ascii="Verdana" w:hAnsi="Verdana"/>
          <w:sz w:val="20"/>
        </w:rPr>
        <w:t>развитие онлайн-продаж инвестиционных паев, например, вопросы удаленной идент</w:t>
      </w:r>
      <w:r>
        <w:rPr>
          <w:rFonts w:ascii="Verdana" w:hAnsi="Verdana"/>
          <w:sz w:val="20"/>
        </w:rPr>
        <w:t xml:space="preserve">ификации, которые еще предстоит решить совместно с </w:t>
      </w:r>
      <w:proofErr w:type="spellStart"/>
      <w:r>
        <w:rPr>
          <w:rFonts w:ascii="Verdana" w:hAnsi="Verdana"/>
          <w:sz w:val="20"/>
        </w:rPr>
        <w:t>Минкомсвязи</w:t>
      </w:r>
      <w:proofErr w:type="spellEnd"/>
      <w:r>
        <w:rPr>
          <w:rFonts w:ascii="Verdana" w:hAnsi="Verdana"/>
          <w:sz w:val="20"/>
        </w:rPr>
        <w:t xml:space="preserve">. Важнейшими факторами, определяющими уровень </w:t>
      </w:r>
      <w:proofErr w:type="spellStart"/>
      <w:r>
        <w:rPr>
          <w:rFonts w:ascii="Verdana" w:hAnsi="Verdana"/>
          <w:sz w:val="20"/>
        </w:rPr>
        <w:t>цифровизации</w:t>
      </w:r>
      <w:proofErr w:type="spellEnd"/>
      <w:r>
        <w:rPr>
          <w:rFonts w:ascii="Verdana" w:hAnsi="Verdana"/>
          <w:sz w:val="20"/>
        </w:rPr>
        <w:t xml:space="preserve"> финансовой отрасли, по мнению г-на Пронина, являются задачи обеспечения информационной защиты, поддержания непрерывности деятельности и противодействия недобросовестным практикам.  </w:t>
      </w:r>
    </w:p>
    <w:p w:rsidR="00F909BD" w:rsidRPr="00F909BD" w:rsidRDefault="00F909BD" w:rsidP="00F909BD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В панельной </w:t>
      </w:r>
      <w:r w:rsidR="00E329CD">
        <w:rPr>
          <w:rFonts w:ascii="Verdana" w:hAnsi="Verdana"/>
          <w:color w:val="000000"/>
          <w:sz w:val="20"/>
          <w:szCs w:val="20"/>
        </w:rPr>
        <w:t>дискуссии</w:t>
      </w:r>
      <w:r>
        <w:rPr>
          <w:rFonts w:ascii="Verdana" w:hAnsi="Verdana"/>
          <w:color w:val="000000"/>
          <w:sz w:val="20"/>
          <w:szCs w:val="20"/>
        </w:rPr>
        <w:t xml:space="preserve"> «Перспективы развития и взаимного влияния рынков капитала и коллективных инвестиций», которую </w:t>
      </w:r>
      <w:proofErr w:type="spellStart"/>
      <w:r>
        <w:rPr>
          <w:rFonts w:ascii="Verdana" w:hAnsi="Verdana"/>
          <w:color w:val="000000"/>
          <w:sz w:val="20"/>
          <w:szCs w:val="20"/>
        </w:rPr>
        <w:t>модерировал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президент СРО НФА </w:t>
      </w:r>
      <w:r>
        <w:rPr>
          <w:rFonts w:ascii="Verdana" w:hAnsi="Verdana"/>
          <w:b/>
          <w:bCs/>
          <w:color w:val="000000"/>
          <w:sz w:val="20"/>
          <w:szCs w:val="20"/>
        </w:rPr>
        <w:t>Василий Заблоцкий</w:t>
      </w:r>
      <w:r>
        <w:rPr>
          <w:rFonts w:ascii="Verdana" w:hAnsi="Verdana"/>
          <w:color w:val="000000"/>
          <w:sz w:val="20"/>
          <w:szCs w:val="20"/>
        </w:rPr>
        <w:t xml:space="preserve">, спикеры обсудили новые продукты рынка капитала и их значение для институтов коллективных инвестиций, а также роль саморегулируемых организаций в развитии прозрачного и </w:t>
      </w:r>
      <w:proofErr w:type="spellStart"/>
      <w:r>
        <w:rPr>
          <w:rFonts w:ascii="Verdana" w:hAnsi="Verdana"/>
          <w:color w:val="000000"/>
          <w:sz w:val="20"/>
          <w:szCs w:val="20"/>
        </w:rPr>
        <w:t>инвестиционно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привлекательного рынка капитала в России.</w:t>
      </w:r>
    </w:p>
    <w:p w:rsidR="00F909BD" w:rsidRPr="00F909BD" w:rsidRDefault="00F909BD" w:rsidP="00F909BD">
      <w:pPr>
        <w:jc w:val="both"/>
        <w:rPr>
          <w:rFonts w:ascii="Verdana" w:hAnsi="Verdana"/>
          <w:color w:val="000000"/>
          <w:sz w:val="20"/>
          <w:szCs w:val="20"/>
        </w:rPr>
      </w:pPr>
      <w:r w:rsidRPr="00DE465A">
        <w:rPr>
          <w:rFonts w:ascii="Verdana" w:hAnsi="Verdana"/>
          <w:i/>
          <w:color w:val="000000"/>
          <w:sz w:val="20"/>
          <w:szCs w:val="20"/>
        </w:rPr>
        <w:t>«Новые инструменты облигационного рынка помогут диверсифицировать вложения инвесторов – участников рынка коллективных инвестиций, а также обеспечить привлекательность российского рынка и доступных на нем инструментов для иностранных инвесторов. СРО НФА последовательно развивает и способствует интернационализации российского финансового рынка»,</w:t>
      </w:r>
      <w:r>
        <w:rPr>
          <w:rFonts w:ascii="Verdana" w:hAnsi="Verdana"/>
          <w:color w:val="000000"/>
          <w:sz w:val="20"/>
          <w:szCs w:val="20"/>
        </w:rPr>
        <w:t xml:space="preserve"> – сказал президент СРО НФА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Василий Заблоцкий. </w:t>
      </w:r>
    </w:p>
    <w:p w:rsidR="00F909BD" w:rsidRPr="00F909BD" w:rsidRDefault="00F909BD" w:rsidP="00F909B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После обеденного перерыва состоялась </w:t>
      </w:r>
      <w:r w:rsidRPr="002079AC">
        <w:rPr>
          <w:rFonts w:ascii="Verdana" w:hAnsi="Verdana"/>
          <w:sz w:val="20"/>
        </w:rPr>
        <w:t>панельн</w:t>
      </w:r>
      <w:r>
        <w:rPr>
          <w:rFonts w:ascii="Verdana" w:hAnsi="Verdana"/>
          <w:sz w:val="20"/>
        </w:rPr>
        <w:t>ая</w:t>
      </w:r>
      <w:r w:rsidRPr="002079AC">
        <w:rPr>
          <w:rFonts w:ascii="Verdana" w:hAnsi="Verdana"/>
          <w:sz w:val="20"/>
        </w:rPr>
        <w:t xml:space="preserve"> </w:t>
      </w:r>
      <w:r w:rsidR="00E329CD">
        <w:rPr>
          <w:rFonts w:ascii="Verdana" w:hAnsi="Verdana"/>
          <w:sz w:val="20"/>
        </w:rPr>
        <w:t>дискуссия</w:t>
      </w:r>
      <w:r w:rsidRPr="002079AC">
        <w:rPr>
          <w:rFonts w:ascii="Verdana" w:hAnsi="Verdana"/>
          <w:sz w:val="20"/>
        </w:rPr>
        <w:t xml:space="preserve"> «Цифровая эволюция и трансформация рынка: будущее инвестиционных фондов»</w:t>
      </w:r>
      <w:proofErr w:type="gramStart"/>
      <w:r w:rsidR="00F348C6">
        <w:rPr>
          <w:rFonts w:ascii="Verdana" w:hAnsi="Verdana"/>
          <w:sz w:val="20"/>
        </w:rPr>
        <w:t>.</w:t>
      </w:r>
      <w:proofErr w:type="gramEnd"/>
      <w:r w:rsidR="00F348C6">
        <w:rPr>
          <w:rFonts w:ascii="Verdana" w:hAnsi="Verdana"/>
          <w:sz w:val="20"/>
        </w:rPr>
        <w:t xml:space="preserve"> Ее </w:t>
      </w:r>
      <w:r>
        <w:rPr>
          <w:rFonts w:ascii="Verdana" w:hAnsi="Verdana"/>
          <w:sz w:val="20"/>
        </w:rPr>
        <w:t>участники сфокусировались</w:t>
      </w:r>
      <w:r w:rsidR="00F348C6">
        <w:rPr>
          <w:rFonts w:ascii="Verdana" w:hAnsi="Verdana"/>
          <w:sz w:val="20"/>
        </w:rPr>
        <w:t>, в основном,</w:t>
      </w:r>
      <w:r>
        <w:rPr>
          <w:rFonts w:ascii="Verdana" w:hAnsi="Verdana"/>
          <w:sz w:val="20"/>
        </w:rPr>
        <w:t xml:space="preserve"> на вопросах регулирования рынка. </w:t>
      </w:r>
    </w:p>
    <w:p w:rsidR="00F909BD" w:rsidRPr="00F909BD" w:rsidRDefault="00F909BD" w:rsidP="00F909BD">
      <w:pPr>
        <w:jc w:val="both"/>
        <w:rPr>
          <w:rFonts w:ascii="Verdana" w:hAnsi="Verdana"/>
          <w:sz w:val="20"/>
        </w:rPr>
      </w:pPr>
      <w:r w:rsidRPr="00DE465A">
        <w:rPr>
          <w:rFonts w:ascii="Verdana" w:hAnsi="Verdana"/>
          <w:i/>
          <w:sz w:val="20"/>
        </w:rPr>
        <w:t>«Мы обсуждаем с регулятором необходимые изменения в законодательство для расширения возможностей совершения онлайн-операций для клиентов компаний рынка коллективных инвестиций. Несмотря на то, что по объективным причинам не всегда эта работа может быть быстрой, в целом вектор развития в сторону цифровой трансформации является наиболее перспективным»,</w:t>
      </w:r>
      <w:r w:rsidRPr="00601EC8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– отметила</w:t>
      </w:r>
      <w:r w:rsidRPr="00601EC8">
        <w:rPr>
          <w:rFonts w:ascii="Verdana" w:hAnsi="Verdana"/>
          <w:sz w:val="20"/>
        </w:rPr>
        <w:t xml:space="preserve"> вице-президент НАУФОР </w:t>
      </w:r>
      <w:r w:rsidRPr="00601EC8">
        <w:rPr>
          <w:rFonts w:ascii="Verdana" w:hAnsi="Verdana"/>
          <w:b/>
          <w:sz w:val="20"/>
        </w:rPr>
        <w:t>Екатерина Ганцева</w:t>
      </w:r>
      <w:r w:rsidRPr="00601EC8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 xml:space="preserve">  </w:t>
      </w:r>
    </w:p>
    <w:p w:rsidR="00F909BD" w:rsidRPr="00C467A6" w:rsidRDefault="00F909BD" w:rsidP="00F909BD">
      <w:pPr>
        <w:jc w:val="both"/>
        <w:rPr>
          <w:rFonts w:ascii="Verdana" w:hAnsi="Verdana"/>
          <w:i/>
          <w:sz w:val="20"/>
        </w:rPr>
      </w:pPr>
      <w:r w:rsidRPr="00555E44">
        <w:rPr>
          <w:rFonts w:ascii="Verdana" w:hAnsi="Verdana"/>
          <w:sz w:val="20"/>
        </w:rPr>
        <w:lastRenderedPageBreak/>
        <w:t>«</w:t>
      </w:r>
      <w:r>
        <w:rPr>
          <w:rFonts w:ascii="Verdana" w:hAnsi="Verdana"/>
          <w:i/>
          <w:sz w:val="20"/>
        </w:rPr>
        <w:t>Традиционные роли на финансовых рынках будут меняться</w:t>
      </w:r>
      <w:r w:rsidRPr="00555E44">
        <w:rPr>
          <w:rFonts w:ascii="Verdana" w:hAnsi="Verdana"/>
          <w:sz w:val="20"/>
        </w:rPr>
        <w:t xml:space="preserve">, – </w:t>
      </w:r>
      <w:r>
        <w:rPr>
          <w:rFonts w:ascii="Verdana" w:hAnsi="Verdana"/>
          <w:sz w:val="20"/>
        </w:rPr>
        <w:t xml:space="preserve">подчеркнул в своем выступлении генеральный директор АО «Специализированный депозитарий «ИНФИНИТУМ» </w:t>
      </w:r>
      <w:r w:rsidRPr="00555E44">
        <w:rPr>
          <w:rFonts w:ascii="Verdana" w:hAnsi="Verdana"/>
          <w:b/>
          <w:sz w:val="20"/>
        </w:rPr>
        <w:t>Павел Прасс</w:t>
      </w:r>
      <w:r w:rsidRPr="00555E44">
        <w:rPr>
          <w:rFonts w:ascii="Verdana" w:hAnsi="Verdana"/>
          <w:sz w:val="20"/>
        </w:rPr>
        <w:t xml:space="preserve">. – </w:t>
      </w:r>
      <w:r w:rsidRPr="0013237D">
        <w:rPr>
          <w:rFonts w:ascii="Verdana" w:hAnsi="Verdana"/>
          <w:i/>
          <w:sz w:val="20"/>
        </w:rPr>
        <w:t xml:space="preserve">Дубляж вторичных процессов давит на рынок, и это означает, что мы будем быстрее дрейфовать к модели </w:t>
      </w:r>
      <w:r w:rsidRPr="0013237D">
        <w:rPr>
          <w:rFonts w:ascii="Verdana" w:hAnsi="Verdana"/>
          <w:i/>
          <w:sz w:val="20"/>
          <w:lang w:val="en-US"/>
        </w:rPr>
        <w:t>Fund</w:t>
      </w:r>
      <w:r w:rsidRPr="0013237D">
        <w:rPr>
          <w:rFonts w:ascii="Verdana" w:hAnsi="Verdana"/>
          <w:i/>
          <w:sz w:val="20"/>
        </w:rPr>
        <w:t xml:space="preserve"> </w:t>
      </w:r>
      <w:r w:rsidRPr="0013237D">
        <w:rPr>
          <w:rFonts w:ascii="Verdana" w:hAnsi="Verdana"/>
          <w:i/>
          <w:sz w:val="20"/>
          <w:lang w:val="en-US"/>
        </w:rPr>
        <w:t>Administrator</w:t>
      </w:r>
      <w:r w:rsidRPr="0013237D">
        <w:rPr>
          <w:rFonts w:ascii="Verdana" w:hAnsi="Verdana"/>
          <w:i/>
          <w:sz w:val="20"/>
        </w:rPr>
        <w:t xml:space="preserve">. Рутинные операции должны концентрироваться именно на этих инфраструктурных организациях, а управляющие компании будут спокойно делать качественные инвестиционные продукты». </w:t>
      </w:r>
    </w:p>
    <w:p w:rsidR="00CD7B27" w:rsidRPr="00C467A6" w:rsidRDefault="00C467A6" w:rsidP="00CD7B27">
      <w:pPr>
        <w:jc w:val="both"/>
        <w:rPr>
          <w:rFonts w:ascii="Verdana" w:hAnsi="Verdana"/>
          <w:sz w:val="20"/>
        </w:rPr>
      </w:pPr>
      <w:proofErr w:type="gramStart"/>
      <w:r w:rsidRPr="00C467A6">
        <w:rPr>
          <w:rFonts w:ascii="Verdana" w:hAnsi="Verdana"/>
          <w:sz w:val="20"/>
        </w:rPr>
        <w:t>Завершающая панельная секция</w:t>
      </w:r>
      <w:r w:rsidR="00EA64A2">
        <w:rPr>
          <w:rFonts w:ascii="Verdana" w:hAnsi="Verdana"/>
          <w:sz w:val="20"/>
        </w:rPr>
        <w:t>,</w:t>
      </w:r>
      <w:r w:rsidRPr="00C467A6">
        <w:rPr>
          <w:rFonts w:ascii="Verdana" w:hAnsi="Verdana"/>
          <w:sz w:val="20"/>
        </w:rPr>
        <w:t xml:space="preserve"> </w:t>
      </w:r>
      <w:r w:rsidR="00EA64A2" w:rsidRPr="00EA64A2">
        <w:rPr>
          <w:rFonts w:ascii="Verdana" w:hAnsi="Verdana"/>
          <w:sz w:val="20"/>
        </w:rPr>
        <w:t xml:space="preserve">модератором которой выступил директор по работе с портфельными компаниями Фонда развития интернет-инициатив (ФРИИ) </w:t>
      </w:r>
      <w:r w:rsidR="00EA64A2" w:rsidRPr="00EA64A2">
        <w:rPr>
          <w:rFonts w:ascii="Verdana" w:hAnsi="Verdana"/>
          <w:b/>
          <w:sz w:val="20"/>
        </w:rPr>
        <w:t>Сергей Негодяев</w:t>
      </w:r>
      <w:r w:rsidR="00EA64A2">
        <w:rPr>
          <w:rFonts w:ascii="Verdana" w:hAnsi="Verdana"/>
          <w:sz w:val="20"/>
        </w:rPr>
        <w:t xml:space="preserve">, </w:t>
      </w:r>
      <w:r w:rsidRPr="00C467A6">
        <w:rPr>
          <w:rFonts w:ascii="Verdana" w:hAnsi="Verdana"/>
          <w:sz w:val="20"/>
        </w:rPr>
        <w:t>была посвящена развитию финансовых технологий и цифровой дистрибуции на рынках коллективных инвестиций.</w:t>
      </w:r>
      <w:proofErr w:type="gramEnd"/>
      <w:r w:rsidRPr="00C467A6">
        <w:rPr>
          <w:rFonts w:ascii="Verdana" w:hAnsi="Verdana"/>
          <w:sz w:val="20"/>
        </w:rPr>
        <w:t xml:space="preserve"> </w:t>
      </w:r>
      <w:r w:rsidR="00680050">
        <w:rPr>
          <w:rFonts w:ascii="Verdana" w:hAnsi="Verdana"/>
          <w:sz w:val="20"/>
        </w:rPr>
        <w:t xml:space="preserve">В </w:t>
      </w:r>
      <w:r w:rsidR="00CD7B27">
        <w:rPr>
          <w:rFonts w:ascii="Verdana" w:hAnsi="Verdana"/>
          <w:sz w:val="20"/>
        </w:rPr>
        <w:t xml:space="preserve">частности, участники </w:t>
      </w:r>
      <w:r w:rsidR="00680050">
        <w:rPr>
          <w:rFonts w:ascii="Verdana" w:hAnsi="Verdana"/>
          <w:sz w:val="20"/>
        </w:rPr>
        <w:t>дискуссии</w:t>
      </w:r>
      <w:r w:rsidR="00CD7B27">
        <w:rPr>
          <w:rFonts w:ascii="Verdana" w:hAnsi="Verdana"/>
          <w:sz w:val="20"/>
        </w:rPr>
        <w:t>, в числе которых</w:t>
      </w:r>
      <w:r w:rsidR="00EA64A2">
        <w:rPr>
          <w:rFonts w:ascii="Verdana" w:hAnsi="Verdana"/>
          <w:sz w:val="20"/>
        </w:rPr>
        <w:t xml:space="preserve"> </w:t>
      </w:r>
      <w:r w:rsidR="00CD7B27">
        <w:rPr>
          <w:rFonts w:ascii="Verdana" w:hAnsi="Verdana"/>
          <w:sz w:val="20"/>
        </w:rPr>
        <w:t>была</w:t>
      </w:r>
      <w:r w:rsidR="00EA64A2">
        <w:rPr>
          <w:rFonts w:ascii="Verdana" w:hAnsi="Verdana"/>
          <w:sz w:val="20"/>
        </w:rPr>
        <w:t xml:space="preserve"> с</w:t>
      </w:r>
      <w:r w:rsidR="00EA64A2" w:rsidRPr="00EA64A2">
        <w:rPr>
          <w:rFonts w:ascii="Verdana" w:hAnsi="Verdana"/>
          <w:sz w:val="20"/>
        </w:rPr>
        <w:t>оветник первого заместителя председателя Банка России</w:t>
      </w:r>
      <w:r w:rsidR="00EA64A2">
        <w:rPr>
          <w:rFonts w:ascii="Verdana" w:hAnsi="Verdana"/>
          <w:sz w:val="20"/>
        </w:rPr>
        <w:t xml:space="preserve"> </w:t>
      </w:r>
      <w:r w:rsidR="00EA64A2" w:rsidRPr="00CD7B27">
        <w:rPr>
          <w:rFonts w:ascii="Verdana" w:hAnsi="Verdana"/>
          <w:b/>
          <w:sz w:val="20"/>
        </w:rPr>
        <w:t>Елена Чайковская</w:t>
      </w:r>
      <w:r w:rsidR="001261B1">
        <w:rPr>
          <w:rFonts w:ascii="Verdana" w:hAnsi="Verdana"/>
          <w:sz w:val="20"/>
        </w:rPr>
        <w:t xml:space="preserve">, </w:t>
      </w:r>
      <w:r w:rsidR="00CD7B27">
        <w:rPr>
          <w:rFonts w:ascii="Verdana" w:hAnsi="Verdana"/>
          <w:sz w:val="20"/>
        </w:rPr>
        <w:t>обсудили ожидания рынка от развития проекта «</w:t>
      </w:r>
      <w:proofErr w:type="spellStart"/>
      <w:r w:rsidR="00CD7B27">
        <w:rPr>
          <w:rFonts w:ascii="Verdana" w:hAnsi="Verdana"/>
          <w:sz w:val="20"/>
        </w:rPr>
        <w:t>Маркетплейс</w:t>
      </w:r>
      <w:proofErr w:type="spellEnd"/>
      <w:r w:rsidR="00CD7B27">
        <w:rPr>
          <w:rFonts w:ascii="Verdana" w:hAnsi="Verdana"/>
          <w:sz w:val="20"/>
        </w:rPr>
        <w:t>».</w:t>
      </w:r>
    </w:p>
    <w:p w:rsidR="00F909BD" w:rsidRDefault="00F909BD" w:rsidP="00F909BD">
      <w:pPr>
        <w:jc w:val="both"/>
        <w:rPr>
          <w:rFonts w:ascii="Verdana" w:hAnsi="Verdana"/>
          <w:sz w:val="20"/>
        </w:rPr>
      </w:pPr>
      <w:r w:rsidRPr="007C3792">
        <w:rPr>
          <w:rFonts w:ascii="Verdana" w:hAnsi="Verdana"/>
          <w:sz w:val="20"/>
        </w:rPr>
        <w:t xml:space="preserve">Диалог-форум собрал на своей площадке </w:t>
      </w:r>
      <w:r>
        <w:rPr>
          <w:rFonts w:ascii="Verdana" w:hAnsi="Verdana"/>
          <w:sz w:val="20"/>
        </w:rPr>
        <w:t>около</w:t>
      </w:r>
      <w:r w:rsidRPr="007C3792">
        <w:rPr>
          <w:rFonts w:ascii="Verdana" w:hAnsi="Verdana"/>
          <w:sz w:val="20"/>
        </w:rPr>
        <w:t xml:space="preserve"> 1</w:t>
      </w:r>
      <w:r>
        <w:rPr>
          <w:rFonts w:ascii="Verdana" w:hAnsi="Verdana"/>
          <w:sz w:val="20"/>
        </w:rPr>
        <w:t>0</w:t>
      </w:r>
      <w:r w:rsidRPr="007C3792">
        <w:rPr>
          <w:rFonts w:ascii="Verdana" w:hAnsi="Verdana"/>
          <w:sz w:val="20"/>
        </w:rPr>
        <w:t xml:space="preserve">0 представителей инфраструктурных институтов, </w:t>
      </w:r>
      <w:r>
        <w:rPr>
          <w:rFonts w:ascii="Verdana" w:hAnsi="Verdana"/>
          <w:sz w:val="20"/>
        </w:rPr>
        <w:t xml:space="preserve">государственных структур, </w:t>
      </w:r>
      <w:r w:rsidRPr="007C3792">
        <w:rPr>
          <w:rFonts w:ascii="Verdana" w:hAnsi="Verdana"/>
          <w:sz w:val="20"/>
        </w:rPr>
        <w:t xml:space="preserve">общественных и научных организаций, участников </w:t>
      </w:r>
      <w:r>
        <w:rPr>
          <w:rFonts w:ascii="Verdana" w:hAnsi="Verdana"/>
          <w:sz w:val="20"/>
        </w:rPr>
        <w:t xml:space="preserve">финансовых </w:t>
      </w:r>
      <w:r w:rsidRPr="007C3792">
        <w:rPr>
          <w:rFonts w:ascii="Verdana" w:hAnsi="Verdana"/>
          <w:sz w:val="20"/>
        </w:rPr>
        <w:t xml:space="preserve">рынков </w:t>
      </w:r>
      <w:r w:rsidRPr="00D67F37">
        <w:rPr>
          <w:rFonts w:ascii="Verdana" w:hAnsi="Verdana"/>
          <w:sz w:val="20"/>
        </w:rPr>
        <w:t>Армении, Белоруссии, Турции</w:t>
      </w:r>
      <w:r>
        <w:rPr>
          <w:rFonts w:ascii="Verdana" w:hAnsi="Verdana"/>
          <w:sz w:val="20"/>
        </w:rPr>
        <w:t xml:space="preserve"> и России</w:t>
      </w:r>
      <w:r w:rsidRPr="007C3792">
        <w:rPr>
          <w:rFonts w:ascii="Verdana" w:hAnsi="Verdana"/>
          <w:sz w:val="20"/>
        </w:rPr>
        <w:t xml:space="preserve">. </w:t>
      </w:r>
      <w:r>
        <w:rPr>
          <w:rFonts w:ascii="Verdana" w:hAnsi="Verdana"/>
          <w:sz w:val="20"/>
        </w:rPr>
        <w:t xml:space="preserve">Партнерами Форума выступили </w:t>
      </w:r>
      <w:r w:rsidRPr="00D67F37">
        <w:rPr>
          <w:rFonts w:ascii="Verdana" w:hAnsi="Verdana"/>
          <w:sz w:val="20"/>
        </w:rPr>
        <w:t xml:space="preserve">ЗАО «Лидер», </w:t>
      </w:r>
      <w:r w:rsidRPr="00D67F37">
        <w:rPr>
          <w:rFonts w:ascii="Verdana" w:hAnsi="Verdana"/>
          <w:sz w:val="20"/>
          <w:lang w:val="en-US"/>
        </w:rPr>
        <w:t>Bloomberg</w:t>
      </w:r>
      <w:r w:rsidRPr="00D67F37">
        <w:rPr>
          <w:rFonts w:ascii="Verdana" w:hAnsi="Verdana"/>
          <w:sz w:val="20"/>
        </w:rPr>
        <w:t xml:space="preserve"> </w:t>
      </w:r>
      <w:r w:rsidRPr="00D67F37">
        <w:rPr>
          <w:rFonts w:ascii="Verdana" w:hAnsi="Verdana"/>
          <w:sz w:val="20"/>
          <w:lang w:val="en-US"/>
        </w:rPr>
        <w:t>L</w:t>
      </w:r>
      <w:r w:rsidRPr="00D67F37">
        <w:rPr>
          <w:rFonts w:ascii="Verdana" w:hAnsi="Verdana"/>
          <w:sz w:val="20"/>
        </w:rPr>
        <w:t>.</w:t>
      </w:r>
      <w:r w:rsidRPr="00D67F37">
        <w:rPr>
          <w:rFonts w:ascii="Verdana" w:hAnsi="Verdana"/>
          <w:sz w:val="20"/>
          <w:lang w:val="en-US"/>
        </w:rPr>
        <w:t>P</w:t>
      </w:r>
      <w:r w:rsidRPr="00D67F37">
        <w:rPr>
          <w:rFonts w:ascii="Verdana" w:hAnsi="Verdana"/>
          <w:sz w:val="20"/>
        </w:rPr>
        <w:t>., ООО «</w:t>
      </w:r>
      <w:proofErr w:type="spellStart"/>
      <w:r w:rsidRPr="00D67F37">
        <w:rPr>
          <w:rFonts w:ascii="Verdana" w:hAnsi="Verdana"/>
          <w:sz w:val="20"/>
        </w:rPr>
        <w:t>Аванкор</w:t>
      </w:r>
      <w:proofErr w:type="spellEnd"/>
      <w:r w:rsidRPr="00D67F37">
        <w:rPr>
          <w:rFonts w:ascii="Verdana" w:hAnsi="Verdana"/>
          <w:sz w:val="20"/>
        </w:rPr>
        <w:t xml:space="preserve">» </w:t>
      </w:r>
      <w:proofErr w:type="gramStart"/>
      <w:r w:rsidRPr="00D67F37">
        <w:rPr>
          <w:rFonts w:ascii="Verdana" w:hAnsi="Verdana"/>
          <w:sz w:val="20"/>
        </w:rPr>
        <w:t xml:space="preserve">и </w:t>
      </w:r>
      <w:r>
        <w:rPr>
          <w:rFonts w:ascii="Verdana" w:hAnsi="Verdana"/>
          <w:sz w:val="20"/>
        </w:rPr>
        <w:t>ООО</w:t>
      </w:r>
      <w:proofErr w:type="gramEnd"/>
      <w:r>
        <w:rPr>
          <w:rFonts w:ascii="Verdana" w:hAnsi="Verdana"/>
          <w:sz w:val="20"/>
        </w:rPr>
        <w:t xml:space="preserve"> </w:t>
      </w:r>
      <w:r w:rsidRPr="00D67F37">
        <w:rPr>
          <w:rFonts w:ascii="Verdana" w:hAnsi="Verdana"/>
          <w:sz w:val="20"/>
        </w:rPr>
        <w:t>«Ортикон Корпоративные Системы».</w:t>
      </w:r>
    </w:p>
    <w:p w:rsidR="00F909BD" w:rsidRPr="001E2AFC" w:rsidRDefault="00F909BD" w:rsidP="00F909B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Второй день форума прошел в формате экскурсий на площадках т</w:t>
      </w:r>
      <w:r w:rsidRPr="00AA0325">
        <w:rPr>
          <w:rFonts w:ascii="Verdana" w:hAnsi="Verdana"/>
          <w:sz w:val="20"/>
        </w:rPr>
        <w:t>ехнопарк</w:t>
      </w:r>
      <w:r>
        <w:rPr>
          <w:rFonts w:ascii="Verdana" w:hAnsi="Verdana"/>
          <w:sz w:val="20"/>
        </w:rPr>
        <w:t>а</w:t>
      </w:r>
      <w:r w:rsidRPr="00AA0325">
        <w:rPr>
          <w:rFonts w:ascii="Verdana" w:hAnsi="Verdana"/>
          <w:sz w:val="20"/>
        </w:rPr>
        <w:t xml:space="preserve"> «</w:t>
      </w:r>
      <w:proofErr w:type="spellStart"/>
      <w:r w:rsidRPr="00AA0325">
        <w:rPr>
          <w:rFonts w:ascii="Verdana" w:hAnsi="Verdana"/>
          <w:sz w:val="20"/>
        </w:rPr>
        <w:t>Сколково</w:t>
      </w:r>
      <w:proofErr w:type="spellEnd"/>
      <w:r w:rsidRPr="00AA0325">
        <w:rPr>
          <w:rFonts w:ascii="Verdana" w:hAnsi="Verdana"/>
          <w:sz w:val="20"/>
        </w:rPr>
        <w:t>»</w:t>
      </w:r>
      <w:r>
        <w:rPr>
          <w:rFonts w:ascii="Verdana" w:hAnsi="Verdana"/>
          <w:sz w:val="20"/>
        </w:rPr>
        <w:t xml:space="preserve">, технологического центра </w:t>
      </w:r>
      <w:r>
        <w:rPr>
          <w:rFonts w:ascii="Verdana" w:hAnsi="Verdana"/>
          <w:sz w:val="20"/>
          <w:lang w:val="en-US"/>
        </w:rPr>
        <w:t>Microsoft</w:t>
      </w:r>
      <w:r>
        <w:rPr>
          <w:rFonts w:ascii="Verdana" w:hAnsi="Verdana"/>
          <w:sz w:val="20"/>
        </w:rPr>
        <w:t xml:space="preserve"> </w:t>
      </w:r>
      <w:r w:rsidRPr="00AA0325">
        <w:rPr>
          <w:rFonts w:ascii="Verdana" w:hAnsi="Verdana"/>
          <w:sz w:val="20"/>
        </w:rPr>
        <w:t>на Белорусской</w:t>
      </w:r>
      <w:r>
        <w:rPr>
          <w:rFonts w:ascii="Verdana" w:hAnsi="Verdana"/>
          <w:sz w:val="20"/>
        </w:rPr>
        <w:t xml:space="preserve"> и в о</w:t>
      </w:r>
      <w:r w:rsidRPr="00AA0325">
        <w:rPr>
          <w:rFonts w:ascii="Verdana" w:hAnsi="Verdana"/>
          <w:sz w:val="20"/>
        </w:rPr>
        <w:t>фис</w:t>
      </w:r>
      <w:r>
        <w:rPr>
          <w:rFonts w:ascii="Verdana" w:hAnsi="Verdana"/>
          <w:sz w:val="20"/>
        </w:rPr>
        <w:t>е</w:t>
      </w:r>
      <w:r w:rsidRPr="00AA0325">
        <w:rPr>
          <w:rFonts w:ascii="Verdana" w:hAnsi="Verdana"/>
          <w:sz w:val="20"/>
        </w:rPr>
        <w:t xml:space="preserve"> </w:t>
      </w:r>
      <w:proofErr w:type="spellStart"/>
      <w:r w:rsidRPr="00AA0325">
        <w:rPr>
          <w:rFonts w:ascii="Verdana" w:hAnsi="Verdana"/>
          <w:sz w:val="20"/>
        </w:rPr>
        <w:t>Microsoft</w:t>
      </w:r>
      <w:proofErr w:type="spellEnd"/>
      <w:r w:rsidRPr="00AA0325">
        <w:rPr>
          <w:rFonts w:ascii="Verdana" w:hAnsi="Verdana"/>
          <w:sz w:val="20"/>
        </w:rPr>
        <w:t xml:space="preserve"> в Крылатском</w:t>
      </w:r>
      <w:r>
        <w:rPr>
          <w:rFonts w:ascii="Verdana" w:hAnsi="Verdana"/>
          <w:sz w:val="20"/>
        </w:rPr>
        <w:t xml:space="preserve">. </w:t>
      </w:r>
    </w:p>
    <w:p w:rsidR="00240872" w:rsidRPr="00240872" w:rsidRDefault="00240872" w:rsidP="00F909BD">
      <w:pPr>
        <w:pStyle w:val="a5"/>
        <w:tabs>
          <w:tab w:val="clear" w:pos="9355"/>
          <w:tab w:val="right" w:pos="9498"/>
        </w:tabs>
        <w:spacing w:line="360" w:lineRule="auto"/>
        <w:jc w:val="right"/>
        <w:rPr>
          <w:rFonts w:ascii="Verdana" w:hAnsi="Verdana"/>
          <w:bCs/>
          <w:i/>
          <w:sz w:val="16"/>
          <w:szCs w:val="16"/>
        </w:rPr>
      </w:pPr>
      <w:bookmarkStart w:id="0" w:name="_GoBack"/>
      <w:bookmarkEnd w:id="0"/>
    </w:p>
    <w:sectPr w:rsidR="00240872" w:rsidRPr="00240872" w:rsidSect="00F909BD">
      <w:headerReference w:type="even" r:id="rId13"/>
      <w:headerReference w:type="default" r:id="rId14"/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4AC" w:rsidRDefault="00B454AC" w:rsidP="008634E7">
      <w:pPr>
        <w:spacing w:after="0" w:line="240" w:lineRule="auto"/>
      </w:pPr>
      <w:r>
        <w:separator/>
      </w:r>
    </w:p>
  </w:endnote>
  <w:endnote w:type="continuationSeparator" w:id="0">
    <w:p w:rsidR="00B454AC" w:rsidRDefault="00B454AC" w:rsidP="00863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4AC" w:rsidRDefault="00B454AC" w:rsidP="008634E7">
      <w:pPr>
        <w:spacing w:after="0" w:line="240" w:lineRule="auto"/>
      </w:pPr>
      <w:r>
        <w:separator/>
      </w:r>
    </w:p>
  </w:footnote>
  <w:footnote w:type="continuationSeparator" w:id="0">
    <w:p w:rsidR="00B454AC" w:rsidRDefault="00B454AC" w:rsidP="00863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4E7" w:rsidRDefault="00605228" w:rsidP="00732244">
    <w:pPr>
      <w:pStyle w:val="a3"/>
      <w:rPr>
        <w:rFonts w:ascii="Verdana" w:hAnsi="Verdana"/>
        <w:b/>
        <w:bCs/>
        <w:caps/>
        <w:sz w:val="16"/>
        <w:szCs w:val="16"/>
      </w:rPr>
    </w:pPr>
    <w:r>
      <w:rPr>
        <w:b/>
        <w:caps/>
        <w:noProof/>
        <w:sz w:val="16"/>
        <w:szCs w:val="16"/>
        <w:lang w:eastAsia="ru-RU"/>
      </w:rPr>
      <w:drawing>
        <wp:anchor distT="0" distB="0" distL="114300" distR="114300" simplePos="0" relativeHeight="251684864" behindDoc="1" locked="0" layoutInCell="1" allowOverlap="1" wp14:anchorId="3B06C7A4" wp14:editId="0E25B0ED">
          <wp:simplePos x="0" y="0"/>
          <wp:positionH relativeFrom="column">
            <wp:posOffset>-436245</wp:posOffset>
          </wp:positionH>
          <wp:positionV relativeFrom="paragraph">
            <wp:posOffset>-109219</wp:posOffset>
          </wp:positionV>
          <wp:extent cx="7697434" cy="1295400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F_2018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7654" cy="129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ac"/>
      <w:tblW w:w="113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2409"/>
      <w:gridCol w:w="2835"/>
      <w:gridCol w:w="2694"/>
    </w:tblGrid>
    <w:tr w:rsidR="00732244" w:rsidTr="00732244">
      <w:tc>
        <w:tcPr>
          <w:tcW w:w="3369" w:type="dxa"/>
        </w:tcPr>
        <w:p w:rsidR="00605228" w:rsidRDefault="00732244" w:rsidP="00605228">
          <w:pPr>
            <w:pStyle w:val="a3"/>
            <w:spacing w:after="60"/>
            <w:rPr>
              <w:rFonts w:ascii="Verdana" w:hAnsi="Verdana"/>
              <w:bCs/>
              <w:caps/>
              <w:sz w:val="16"/>
              <w:szCs w:val="16"/>
              <w:lang w:val="en-US"/>
            </w:rPr>
          </w:pPr>
          <w:r w:rsidRPr="00605228">
            <w:rPr>
              <w:rFonts w:ascii="Verdana" w:hAnsi="Verdana"/>
              <w:bCs/>
              <w:caps/>
              <w:sz w:val="16"/>
              <w:szCs w:val="16"/>
            </w:rPr>
            <w:t>I</w:t>
          </w:r>
        </w:p>
        <w:p w:rsidR="00732244" w:rsidRPr="00605228" w:rsidRDefault="00732244" w:rsidP="00732244">
          <w:pPr>
            <w:pStyle w:val="a3"/>
            <w:spacing w:after="60"/>
            <w:rPr>
              <w:b/>
              <w:caps/>
              <w:sz w:val="16"/>
              <w:szCs w:val="16"/>
              <w:lang w:val="en-US"/>
            </w:rPr>
          </w:pPr>
        </w:p>
      </w:tc>
      <w:tc>
        <w:tcPr>
          <w:tcW w:w="2409" w:type="dxa"/>
        </w:tcPr>
        <w:p w:rsidR="00732244" w:rsidRPr="00605228" w:rsidRDefault="00732244" w:rsidP="00732244">
          <w:pPr>
            <w:pStyle w:val="a3"/>
            <w:rPr>
              <w:b/>
              <w:caps/>
              <w:sz w:val="16"/>
              <w:szCs w:val="16"/>
              <w:lang w:val="en-US"/>
            </w:rPr>
          </w:pPr>
        </w:p>
      </w:tc>
      <w:tc>
        <w:tcPr>
          <w:tcW w:w="2835" w:type="dxa"/>
        </w:tcPr>
        <w:p w:rsidR="00732244" w:rsidRDefault="00732244" w:rsidP="00732244">
          <w:pPr>
            <w:pStyle w:val="a3"/>
            <w:rPr>
              <w:b/>
              <w:caps/>
              <w:sz w:val="16"/>
              <w:szCs w:val="16"/>
            </w:rPr>
          </w:pPr>
        </w:p>
      </w:tc>
      <w:tc>
        <w:tcPr>
          <w:tcW w:w="2694" w:type="dxa"/>
        </w:tcPr>
        <w:p w:rsidR="00732244" w:rsidRDefault="00732244" w:rsidP="00732244">
          <w:pPr>
            <w:pStyle w:val="a3"/>
            <w:rPr>
              <w:b/>
              <w:caps/>
              <w:sz w:val="16"/>
              <w:szCs w:val="16"/>
            </w:rPr>
          </w:pPr>
        </w:p>
      </w:tc>
    </w:tr>
  </w:tbl>
  <w:p w:rsidR="00732244" w:rsidRPr="00732244" w:rsidRDefault="00732244" w:rsidP="00732244">
    <w:pPr>
      <w:pStyle w:val="a3"/>
      <w:rPr>
        <w:b/>
        <w:caps/>
        <w:sz w:val="16"/>
        <w:szCs w:val="16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854" w:rsidRDefault="00F909BD">
    <w:pPr>
      <w:pStyle w:val="a3"/>
    </w:pPr>
    <w:r>
      <w:rPr>
        <w:noProof/>
        <w:lang w:eastAsia="ru-RU"/>
      </w:rPr>
      <w:drawing>
        <wp:inline distT="0" distB="0" distL="0" distR="0" wp14:anchorId="2742F687" wp14:editId="4EF86399">
          <wp:extent cx="2663825" cy="334010"/>
          <wp:effectExtent l="0" t="0" r="3175" b="8890"/>
          <wp:docPr id="4" name="Рисунок 4" descr="\\Sdfile\DEVELOPMENT\DOCUM\МЕРОПРИЯТИЯ ВСЕ\Собственные мероприятия\Конференция РКИ АЦДЕ\2019\Сайт\лого\6a2a0890eff6e2a1144d7c9acdbaf28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dfile\DEVELOPMENT\DOCUM\МЕРОПРИЯТИЯ ВСЕ\Собственные мероприятия\Конференция РКИ АЦДЕ\2019\Сайт\лого\6a2a0890eff6e2a1144d7c9acdbaf28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825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2A11B428" wp14:editId="043938A1">
          <wp:extent cx="1717675" cy="668020"/>
          <wp:effectExtent l="0" t="0" r="0" b="0"/>
          <wp:docPr id="5" name="Рисунок 5" descr="\\Sdfile\DEVELOPMENT\DOCUM\МЕРОПРИЯТИЯ ВСЕ\Собственные мероприятия\Конференция РКИ АЦДЕ\2019\Сайт\лого\a12879ea010f2930bea16049708d20b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dfile\DEVELOPMENT\DOCUM\МЕРОПРИЯТИЯ ВСЕ\Собственные мероприятия\Конференция РКИ АЦДЕ\2019\Сайт\лого\a12879ea010f2930bea16049708d20b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518" w:rsidRDefault="00F909BD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27D05"/>
    <w:multiLevelType w:val="hybridMultilevel"/>
    <w:tmpl w:val="CBC83124"/>
    <w:lvl w:ilvl="0" w:tplc="C29216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C14E0"/>
    <w:multiLevelType w:val="hybridMultilevel"/>
    <w:tmpl w:val="854E8BCA"/>
    <w:lvl w:ilvl="0" w:tplc="DEC232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rey Krylov">
    <w15:presenceInfo w15:providerId="Windows Live" w15:userId="e241d4528e35aa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9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AD"/>
    <w:rsid w:val="000065EC"/>
    <w:rsid w:val="00047DB6"/>
    <w:rsid w:val="00061C7F"/>
    <w:rsid w:val="000A4E25"/>
    <w:rsid w:val="000C0A7C"/>
    <w:rsid w:val="00102605"/>
    <w:rsid w:val="0011157A"/>
    <w:rsid w:val="00115C33"/>
    <w:rsid w:val="001261B1"/>
    <w:rsid w:val="0016751F"/>
    <w:rsid w:val="00184344"/>
    <w:rsid w:val="001A5FED"/>
    <w:rsid w:val="001C23A3"/>
    <w:rsid w:val="001C6CE6"/>
    <w:rsid w:val="002165FF"/>
    <w:rsid w:val="00240872"/>
    <w:rsid w:val="00247A39"/>
    <w:rsid w:val="00265B6E"/>
    <w:rsid w:val="002A31C3"/>
    <w:rsid w:val="002A68C1"/>
    <w:rsid w:val="002B025C"/>
    <w:rsid w:val="00333722"/>
    <w:rsid w:val="00353362"/>
    <w:rsid w:val="00366FAA"/>
    <w:rsid w:val="003A0FFA"/>
    <w:rsid w:val="003E7449"/>
    <w:rsid w:val="003F551B"/>
    <w:rsid w:val="004029DE"/>
    <w:rsid w:val="00432753"/>
    <w:rsid w:val="004500CD"/>
    <w:rsid w:val="00460335"/>
    <w:rsid w:val="004B739E"/>
    <w:rsid w:val="004C4E5D"/>
    <w:rsid w:val="004D181C"/>
    <w:rsid w:val="004E5D43"/>
    <w:rsid w:val="004F4C7F"/>
    <w:rsid w:val="00503118"/>
    <w:rsid w:val="005241BE"/>
    <w:rsid w:val="0054659D"/>
    <w:rsid w:val="00557F99"/>
    <w:rsid w:val="005965FE"/>
    <w:rsid w:val="005C474A"/>
    <w:rsid w:val="005C6D55"/>
    <w:rsid w:val="005D4BB0"/>
    <w:rsid w:val="00605228"/>
    <w:rsid w:val="00627708"/>
    <w:rsid w:val="0064746C"/>
    <w:rsid w:val="0065597C"/>
    <w:rsid w:val="00680050"/>
    <w:rsid w:val="006945F8"/>
    <w:rsid w:val="006A670E"/>
    <w:rsid w:val="006A6FC5"/>
    <w:rsid w:val="006D55E3"/>
    <w:rsid w:val="006E661C"/>
    <w:rsid w:val="00707329"/>
    <w:rsid w:val="00732244"/>
    <w:rsid w:val="00770CA3"/>
    <w:rsid w:val="00785121"/>
    <w:rsid w:val="007D144A"/>
    <w:rsid w:val="00823300"/>
    <w:rsid w:val="008362CC"/>
    <w:rsid w:val="00852C2E"/>
    <w:rsid w:val="008634E7"/>
    <w:rsid w:val="00872824"/>
    <w:rsid w:val="00893607"/>
    <w:rsid w:val="008A79F6"/>
    <w:rsid w:val="008D5CD6"/>
    <w:rsid w:val="008E040A"/>
    <w:rsid w:val="009165C5"/>
    <w:rsid w:val="0091677F"/>
    <w:rsid w:val="00935BC1"/>
    <w:rsid w:val="0094195E"/>
    <w:rsid w:val="00946B12"/>
    <w:rsid w:val="00957330"/>
    <w:rsid w:val="00960413"/>
    <w:rsid w:val="0096698D"/>
    <w:rsid w:val="009A0FCD"/>
    <w:rsid w:val="009A3AFE"/>
    <w:rsid w:val="009A5B8A"/>
    <w:rsid w:val="009D1409"/>
    <w:rsid w:val="00A124BF"/>
    <w:rsid w:val="00A47B4F"/>
    <w:rsid w:val="00A8582A"/>
    <w:rsid w:val="00A958EE"/>
    <w:rsid w:val="00A961CE"/>
    <w:rsid w:val="00AD0167"/>
    <w:rsid w:val="00AE5F40"/>
    <w:rsid w:val="00AF0A79"/>
    <w:rsid w:val="00B0022F"/>
    <w:rsid w:val="00B20A3D"/>
    <w:rsid w:val="00B330D1"/>
    <w:rsid w:val="00B454AC"/>
    <w:rsid w:val="00B504E6"/>
    <w:rsid w:val="00B664E8"/>
    <w:rsid w:val="00B823EC"/>
    <w:rsid w:val="00BB0895"/>
    <w:rsid w:val="00BB398B"/>
    <w:rsid w:val="00BC2A1A"/>
    <w:rsid w:val="00BE14F2"/>
    <w:rsid w:val="00BE299D"/>
    <w:rsid w:val="00C2101A"/>
    <w:rsid w:val="00C2420F"/>
    <w:rsid w:val="00C467A6"/>
    <w:rsid w:val="00C533CC"/>
    <w:rsid w:val="00C5549F"/>
    <w:rsid w:val="00C62D1A"/>
    <w:rsid w:val="00CB3441"/>
    <w:rsid w:val="00CD489F"/>
    <w:rsid w:val="00CD7B27"/>
    <w:rsid w:val="00CE031A"/>
    <w:rsid w:val="00D14A2B"/>
    <w:rsid w:val="00D35A07"/>
    <w:rsid w:val="00DB4BD4"/>
    <w:rsid w:val="00DD3BC4"/>
    <w:rsid w:val="00DD78AD"/>
    <w:rsid w:val="00E006A5"/>
    <w:rsid w:val="00E329CD"/>
    <w:rsid w:val="00E52B07"/>
    <w:rsid w:val="00E67F6A"/>
    <w:rsid w:val="00E74903"/>
    <w:rsid w:val="00EA64A2"/>
    <w:rsid w:val="00EE1D03"/>
    <w:rsid w:val="00EE4B1B"/>
    <w:rsid w:val="00EF1BAA"/>
    <w:rsid w:val="00F0122F"/>
    <w:rsid w:val="00F11950"/>
    <w:rsid w:val="00F12090"/>
    <w:rsid w:val="00F122DD"/>
    <w:rsid w:val="00F348C6"/>
    <w:rsid w:val="00F704BD"/>
    <w:rsid w:val="00F909BD"/>
    <w:rsid w:val="00F91422"/>
    <w:rsid w:val="00FA2595"/>
    <w:rsid w:val="00FE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34E7"/>
  </w:style>
  <w:style w:type="paragraph" w:styleId="a5">
    <w:name w:val="footer"/>
    <w:basedOn w:val="a"/>
    <w:link w:val="a6"/>
    <w:uiPriority w:val="99"/>
    <w:unhideWhenUsed/>
    <w:rsid w:val="00863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34E7"/>
  </w:style>
  <w:style w:type="paragraph" w:styleId="a7">
    <w:name w:val="Balloon Text"/>
    <w:basedOn w:val="a"/>
    <w:link w:val="a8"/>
    <w:uiPriority w:val="99"/>
    <w:semiHidden/>
    <w:unhideWhenUsed/>
    <w:rsid w:val="0086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34E7"/>
    <w:rPr>
      <w:rFonts w:ascii="Tahoma" w:hAnsi="Tahoma" w:cs="Tahoma"/>
      <w:sz w:val="16"/>
      <w:szCs w:val="16"/>
    </w:rPr>
  </w:style>
  <w:style w:type="table" w:styleId="a9">
    <w:name w:val="Light List"/>
    <w:basedOn w:val="a1"/>
    <w:uiPriority w:val="61"/>
    <w:rsid w:val="00FA2595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a">
    <w:name w:val="List Paragraph"/>
    <w:basedOn w:val="a"/>
    <w:uiPriority w:val="34"/>
    <w:qFormat/>
    <w:rsid w:val="0054659D"/>
    <w:pPr>
      <w:ind w:left="720"/>
      <w:contextualSpacing/>
    </w:pPr>
    <w:rPr>
      <w:rFonts w:ascii="Verdana" w:eastAsia="Times New Roman" w:hAnsi="Verdana" w:cs="Times New Roman"/>
      <w:lang w:eastAsia="ru-RU"/>
    </w:rPr>
  </w:style>
  <w:style w:type="character" w:styleId="ab">
    <w:name w:val="Strong"/>
    <w:basedOn w:val="a0"/>
    <w:uiPriority w:val="22"/>
    <w:qFormat/>
    <w:rsid w:val="00DD78AD"/>
    <w:rPr>
      <w:b/>
      <w:bCs/>
    </w:rPr>
  </w:style>
  <w:style w:type="table" w:styleId="ac">
    <w:name w:val="Table Grid"/>
    <w:basedOn w:val="a1"/>
    <w:uiPriority w:val="59"/>
    <w:rsid w:val="00EE4B1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4C4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3A0FF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A0FF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A0FF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A0FF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A0FFA"/>
    <w:rPr>
      <w:b/>
      <w:bCs/>
      <w:sz w:val="20"/>
      <w:szCs w:val="20"/>
    </w:rPr>
  </w:style>
  <w:style w:type="character" w:styleId="af3">
    <w:name w:val="Hyperlink"/>
    <w:basedOn w:val="a0"/>
    <w:uiPriority w:val="99"/>
    <w:unhideWhenUsed/>
    <w:rsid w:val="003A0F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34E7"/>
  </w:style>
  <w:style w:type="paragraph" w:styleId="a5">
    <w:name w:val="footer"/>
    <w:basedOn w:val="a"/>
    <w:link w:val="a6"/>
    <w:uiPriority w:val="99"/>
    <w:unhideWhenUsed/>
    <w:rsid w:val="00863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34E7"/>
  </w:style>
  <w:style w:type="paragraph" w:styleId="a7">
    <w:name w:val="Balloon Text"/>
    <w:basedOn w:val="a"/>
    <w:link w:val="a8"/>
    <w:uiPriority w:val="99"/>
    <w:semiHidden/>
    <w:unhideWhenUsed/>
    <w:rsid w:val="0086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34E7"/>
    <w:rPr>
      <w:rFonts w:ascii="Tahoma" w:hAnsi="Tahoma" w:cs="Tahoma"/>
      <w:sz w:val="16"/>
      <w:szCs w:val="16"/>
    </w:rPr>
  </w:style>
  <w:style w:type="table" w:styleId="a9">
    <w:name w:val="Light List"/>
    <w:basedOn w:val="a1"/>
    <w:uiPriority w:val="61"/>
    <w:rsid w:val="00FA2595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a">
    <w:name w:val="List Paragraph"/>
    <w:basedOn w:val="a"/>
    <w:uiPriority w:val="34"/>
    <w:qFormat/>
    <w:rsid w:val="0054659D"/>
    <w:pPr>
      <w:ind w:left="720"/>
      <w:contextualSpacing/>
    </w:pPr>
    <w:rPr>
      <w:rFonts w:ascii="Verdana" w:eastAsia="Times New Roman" w:hAnsi="Verdana" w:cs="Times New Roman"/>
      <w:lang w:eastAsia="ru-RU"/>
    </w:rPr>
  </w:style>
  <w:style w:type="character" w:styleId="ab">
    <w:name w:val="Strong"/>
    <w:basedOn w:val="a0"/>
    <w:uiPriority w:val="22"/>
    <w:qFormat/>
    <w:rsid w:val="00DD78AD"/>
    <w:rPr>
      <w:b/>
      <w:bCs/>
    </w:rPr>
  </w:style>
  <w:style w:type="table" w:styleId="ac">
    <w:name w:val="Table Grid"/>
    <w:basedOn w:val="a1"/>
    <w:uiPriority w:val="59"/>
    <w:rsid w:val="00EE4B1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4C4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3A0FF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A0FF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A0FF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A0FF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A0FFA"/>
    <w:rPr>
      <w:b/>
      <w:bCs/>
      <w:sz w:val="20"/>
      <w:szCs w:val="20"/>
    </w:rPr>
  </w:style>
  <w:style w:type="character" w:styleId="af3">
    <w:name w:val="Hyperlink"/>
    <w:basedOn w:val="a0"/>
    <w:uiPriority w:val="99"/>
    <w:unhideWhenUsed/>
    <w:rsid w:val="003A0F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8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62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4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41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45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09434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732632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611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dfile\SPECDEP\INFORMATION\&#1048;&#1085;&#1092;&#1086;&#1088;&#1084;&#1072;&#1094;&#1080;&#1086;&#1085;&#1085;&#1099;&#1077;_&#1076;&#1086;&#1082;&#1091;&#1084;&#1077;&#1085;&#1090;&#1099;\&#1064;&#1072;&#1073;&#1083;&#1086;&#1085;&#1099;_&#1080;_&#1092;&#1086;&#1088;&#1084;&#1099;\&#1041;&#1083;&#1072;&#1085;&#1082;&#1080;\&#1041;&#1083;&#1072;&#1085;&#1082;&#1080;%20&#1048;&#1053;&#1060;&#1048;&#1053;&#1048;&#1058;&#1059;&#1052;\&#1053;&#1086;&#1074;&#1099;&#1077;%20&#1073;&#1083;&#1072;&#1085;&#1082;&#1080;%20&#1089;%2003.05.2018\&#1048;&#1053;&#1060;&#1048;&#1053;&#1048;&#1058;&#1059;&#1052;_&#1041;&#1083;&#1072;&#1085;&#1082;%20&#1087;&#1080;&#1089;&#1100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A8154-0660-4856-B3BE-F9596B718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ИНФИНИТУМ_Бланк письма</Template>
  <TotalTime>62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Общий бланк</vt:lpstr>
    </vt:vector>
  </TitlesOfParts>
  <Company>Hewlett-Packard Company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Общий бланк</dc:title>
  <dc:creator>Поминова Наталья Владимировна</dc:creator>
  <cp:lastModifiedBy>Рустамова Оксана Дурсуновна</cp:lastModifiedBy>
  <cp:revision>7</cp:revision>
  <cp:lastPrinted>2018-02-09T12:24:00Z</cp:lastPrinted>
  <dcterms:created xsi:type="dcterms:W3CDTF">2019-03-27T15:07:00Z</dcterms:created>
  <dcterms:modified xsi:type="dcterms:W3CDTF">2019-03-27T16:31:00Z</dcterms:modified>
</cp:coreProperties>
</file>