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9A" w:rsidRDefault="00B4279A" w:rsidP="00B4279A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9A" w:rsidRDefault="00B4279A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B4279A" w:rsidRDefault="00B4279A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B4279A" w:rsidRDefault="00B4279A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B4279A" w:rsidRDefault="00B4279A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B4279A" w:rsidRDefault="00B4279A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B4279A" w:rsidRDefault="00B4279A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B4279A" w:rsidRDefault="00B4279A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B4279A" w:rsidRDefault="00B4279A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279A" w:rsidRDefault="00B4279A" w:rsidP="00B4279A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9A" w:rsidRDefault="00B4279A" w:rsidP="00B4279A">
      <w:pPr>
        <w:spacing w:line="252" w:lineRule="auto"/>
        <w:rPr>
          <w:rFonts w:eastAsia="Calibri"/>
          <w:sz w:val="16"/>
          <w:szCs w:val="16"/>
        </w:rPr>
      </w:pPr>
    </w:p>
    <w:p w:rsidR="00B4279A" w:rsidRDefault="00B4279A" w:rsidP="00B4279A">
      <w:pPr>
        <w:spacing w:line="252" w:lineRule="auto"/>
        <w:rPr>
          <w:rFonts w:eastAsia="Calibri"/>
          <w:sz w:val="16"/>
          <w:szCs w:val="16"/>
        </w:rPr>
      </w:pPr>
    </w:p>
    <w:p w:rsidR="00B4279A" w:rsidRDefault="00B4279A" w:rsidP="00B4279A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B4279A" w:rsidRDefault="00B4279A" w:rsidP="00B4279A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B4279A" w:rsidRDefault="00B4279A" w:rsidP="00B4279A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B4279A" w:rsidRDefault="00B4279A" w:rsidP="00B4279A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B4279A" w:rsidRDefault="00B4279A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 2</w:t>
      </w:r>
      <w:r>
        <w:rPr>
          <w:rFonts w:ascii="Times New Roman" w:eastAsia="Calibri" w:hAnsi="Times New Roman"/>
          <w:color w:val="000000"/>
        </w:rPr>
        <w:t>8</w:t>
      </w:r>
      <w:r>
        <w:rPr>
          <w:rFonts w:ascii="Times New Roman" w:eastAsia="Calibri" w:hAnsi="Times New Roman"/>
          <w:color w:val="000000"/>
        </w:rPr>
        <w:t xml:space="preserve"> марта </w:t>
      </w:r>
      <w:r>
        <w:rPr>
          <w:rFonts w:ascii="Times New Roman" w:eastAsia="Calibri" w:hAnsi="Times New Roman"/>
        </w:rPr>
        <w:t>2019 года</w:t>
      </w:r>
    </w:p>
    <w:p w:rsidR="00B4279A" w:rsidRDefault="00B4279A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0C7" w:rsidRDefault="00DE30C7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Тамбовэнерго продолжает бороться с распространением «заряженных» счетчиков</w:t>
      </w:r>
    </w:p>
    <w:p w:rsidR="00DE30C7" w:rsidRDefault="00DE30C7" w:rsidP="00E821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Филиал ПАО «МРСК Центра» - «Тамбовэнерго» ведет планомерную работу по предотвращению использования недобросовестными потребителями устройств, используемых для искажения показателей фактического потребления электрической энергии. </w:t>
      </w:r>
    </w:p>
    <w:p w:rsidR="00DE30C7" w:rsidRDefault="00DE30C7" w:rsidP="00E821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 отдела безопасности и управления учета электроэнергии филиала проводят регулярный мониторинг сети Интернет, выявляя сайты, которые распространяют</w:t>
      </w:r>
      <w:r>
        <w:rPr>
          <w:rFonts w:ascii="Times New Roman" w:hAnsi="Times New Roman"/>
          <w:sz w:val="28"/>
          <w:szCs w:val="28"/>
        </w:rPr>
        <w:t xml:space="preserve"> информацию о способах хищения энергоресурсов и приборах, применение которых способствует остановке приборов учета электроэнергии.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начала текущего года энергетиками было обнаружено несколько таких ресурсов, в прокуратуру Тамбовской области направлены заявления об их блокировке и привлечении к ответственности лиц, занимающихся распространением упоминаемых на них устройств. В настоящее время по заявлениям проводится проверка.  </w:t>
      </w:r>
    </w:p>
    <w:p w:rsidR="00DE30C7" w:rsidRDefault="00DE30C7" w:rsidP="00E821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Энергетики напоминают, что законодательство предусматривает строгое наказание в отношении энерговоров. В случае выявления хищений электроэнергии нарушитель не только компенсирует ущерб электросетевой компании, но и привлекается к уголовной или административной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ответственности с выплатой штрафа.  Следует отметить, что с 1 января 2016 г. в России ужесточена административная ответственность за самовольное подключение к сетям и использование электроэнергии, а также нарушение правил пользования электроэнергией и правил устройства и эксплуатации энергопотребляющих установок. В частности, увеличены размеры штрафов за самовольное подключение и использование электроэнергии.</w:t>
      </w:r>
    </w:p>
    <w:p w:rsidR="00DE30C7" w:rsidRDefault="00DE30C7" w:rsidP="00E821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преступных действий похитителей в значительной степени страдают и добросовестные потребители, исправно оплачивающие счета за электроэнергию: из-за краж происходят перепады напряжения в сети, выходит из строя бытовая техника, повышается вероятность аварий, пожаров и несчастных случаев.</w:t>
      </w:r>
    </w:p>
    <w:p w:rsidR="00DE30C7" w:rsidRDefault="00DE30C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Тамбовэнерго просит граждан сообщать о случаях энерговоровства на прямую линию энергетиков по телефону 8-800-50-50-115, на сайт МРСК Центра </w:t>
      </w:r>
      <w:hyperlink r:id="rId6" w:history="1">
        <w:r>
          <w:rPr>
            <w:rStyle w:val="a8"/>
            <w:rFonts w:ascii="Times New Roman" w:hAnsi="Times New Roman"/>
            <w:sz w:val="28"/>
            <w:szCs w:val="28"/>
          </w:rPr>
          <w:t>www.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mrsk</w:t>
        </w:r>
        <w:r>
          <w:rPr>
            <w:rStyle w:val="a8"/>
            <w:rFonts w:ascii="Times New Roman" w:hAnsi="Times New Roman"/>
            <w:sz w:val="28"/>
            <w:szCs w:val="28"/>
          </w:rPr>
          <w:t>-1.ru</w:t>
        </w:r>
      </w:hyperlink>
      <w:r>
        <w:rPr>
          <w:rFonts w:ascii="Times New Roman" w:hAnsi="Times New Roman"/>
          <w:sz w:val="28"/>
          <w:szCs w:val="28"/>
        </w:rPr>
        <w:t xml:space="preserve"> или в пункты по работе с потребителями в районах электрических сетей.</w:t>
      </w:r>
    </w:p>
    <w:p w:rsidR="00B4279A" w:rsidRDefault="00B4279A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279A" w:rsidRDefault="00B4279A" w:rsidP="00B4279A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Для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</w:t>
      </w:r>
      <w:proofErr w:type="gramEnd"/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млрд  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>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  в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акционером ПАО «МРСК Центра», кроме ПАО «Россети», является компания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мощностью  около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B4279A" w:rsidRDefault="00B4279A" w:rsidP="00B4279A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B4279A" w:rsidRDefault="00B4279A" w:rsidP="00B4279A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B4279A" w:rsidRDefault="00B4279A" w:rsidP="00B4279A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B4279A" w:rsidRDefault="00B4279A" w:rsidP="00B4279A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lastRenderedPageBreak/>
        <w:t xml:space="preserve">Количество ТП, РП 6-10/0,4 кВ – 6 242 шт. </w:t>
      </w:r>
    </w:p>
    <w:p w:rsidR="00B4279A" w:rsidRDefault="00B4279A" w:rsidP="00B4279A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B4279A" w:rsidRDefault="00B4279A" w:rsidP="00B4279A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B4279A" w:rsidRDefault="00B4279A" w:rsidP="00B4279A">
      <w:pPr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B4279A" w:rsidRDefault="00B4279A" w:rsidP="00B4279A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B4279A" w:rsidRDefault="00B4279A" w:rsidP="00B4279A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B4279A" w:rsidRDefault="00B4279A" w:rsidP="00B4279A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B4279A" w:rsidRDefault="00B4279A" w:rsidP="00B4279A">
      <w:pP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7" w:history="1">
        <w:r>
          <w:rPr>
            <w:rStyle w:val="a8"/>
            <w:rFonts w:eastAsia="Calibri"/>
            <w:b/>
            <w:bCs/>
            <w:i/>
            <w:lang w:val="en-US"/>
          </w:rPr>
          <w:t>Kulaeva</w:t>
        </w:r>
        <w:r>
          <w:rPr>
            <w:rStyle w:val="a8"/>
            <w:rFonts w:eastAsia="Calibri"/>
            <w:b/>
            <w:bCs/>
            <w:i/>
          </w:rPr>
          <w:t>.</w:t>
        </w:r>
        <w:r>
          <w:rPr>
            <w:rStyle w:val="a8"/>
            <w:rFonts w:eastAsia="Calibri"/>
            <w:b/>
            <w:bCs/>
            <w:i/>
            <w:lang w:val="en-US"/>
          </w:rPr>
          <w:t>KS</w:t>
        </w:r>
        <w:r>
          <w:rPr>
            <w:rStyle w:val="a8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B4279A" w:rsidRDefault="00B4279A" w:rsidP="00B4279A">
      <w:pPr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B4279A" w:rsidRDefault="00B4279A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4"/>
    <w:rsid w:val="00002E3E"/>
    <w:rsid w:val="00012129"/>
    <w:rsid w:val="00031894"/>
    <w:rsid w:val="00090C2C"/>
    <w:rsid w:val="000B5399"/>
    <w:rsid w:val="000D3C27"/>
    <w:rsid w:val="000E1C57"/>
    <w:rsid w:val="000E2ECD"/>
    <w:rsid w:val="00102C3D"/>
    <w:rsid w:val="00134261"/>
    <w:rsid w:val="00150406"/>
    <w:rsid w:val="00193D6E"/>
    <w:rsid w:val="001B095C"/>
    <w:rsid w:val="001C490B"/>
    <w:rsid w:val="00202445"/>
    <w:rsid w:val="0020459C"/>
    <w:rsid w:val="0021780F"/>
    <w:rsid w:val="00217DF9"/>
    <w:rsid w:val="00243767"/>
    <w:rsid w:val="00247B98"/>
    <w:rsid w:val="003019AC"/>
    <w:rsid w:val="003236AF"/>
    <w:rsid w:val="00333CAD"/>
    <w:rsid w:val="003561AC"/>
    <w:rsid w:val="003C554C"/>
    <w:rsid w:val="003F5180"/>
    <w:rsid w:val="004008AE"/>
    <w:rsid w:val="00423E8B"/>
    <w:rsid w:val="00433171"/>
    <w:rsid w:val="00442377"/>
    <w:rsid w:val="00450C44"/>
    <w:rsid w:val="00457DB6"/>
    <w:rsid w:val="00463712"/>
    <w:rsid w:val="00477DC1"/>
    <w:rsid w:val="00484E21"/>
    <w:rsid w:val="004929BA"/>
    <w:rsid w:val="004B1970"/>
    <w:rsid w:val="004B2841"/>
    <w:rsid w:val="004C2EDD"/>
    <w:rsid w:val="004F7349"/>
    <w:rsid w:val="00511656"/>
    <w:rsid w:val="00551FAE"/>
    <w:rsid w:val="00570F66"/>
    <w:rsid w:val="00574EDA"/>
    <w:rsid w:val="005A3FFC"/>
    <w:rsid w:val="005C7F72"/>
    <w:rsid w:val="005F7446"/>
    <w:rsid w:val="0061249E"/>
    <w:rsid w:val="006152C8"/>
    <w:rsid w:val="00626906"/>
    <w:rsid w:val="00627780"/>
    <w:rsid w:val="00643E61"/>
    <w:rsid w:val="00653EB3"/>
    <w:rsid w:val="00662E53"/>
    <w:rsid w:val="00676975"/>
    <w:rsid w:val="00684964"/>
    <w:rsid w:val="006929AE"/>
    <w:rsid w:val="00694E5C"/>
    <w:rsid w:val="006A2E7E"/>
    <w:rsid w:val="006B0168"/>
    <w:rsid w:val="006F4777"/>
    <w:rsid w:val="00733317"/>
    <w:rsid w:val="00774814"/>
    <w:rsid w:val="0078166A"/>
    <w:rsid w:val="00783DF7"/>
    <w:rsid w:val="007B5C0D"/>
    <w:rsid w:val="007F5780"/>
    <w:rsid w:val="00836642"/>
    <w:rsid w:val="0086084D"/>
    <w:rsid w:val="00880FFA"/>
    <w:rsid w:val="0089380A"/>
    <w:rsid w:val="009069A9"/>
    <w:rsid w:val="009373BD"/>
    <w:rsid w:val="00957A5A"/>
    <w:rsid w:val="009D4DE4"/>
    <w:rsid w:val="009D6981"/>
    <w:rsid w:val="00AC10E4"/>
    <w:rsid w:val="00AF7AD3"/>
    <w:rsid w:val="00B4279A"/>
    <w:rsid w:val="00B82AF8"/>
    <w:rsid w:val="00BC15A0"/>
    <w:rsid w:val="00C12D4F"/>
    <w:rsid w:val="00C15F99"/>
    <w:rsid w:val="00C33164"/>
    <w:rsid w:val="00C3487D"/>
    <w:rsid w:val="00C47138"/>
    <w:rsid w:val="00C76911"/>
    <w:rsid w:val="00C913E9"/>
    <w:rsid w:val="00CB7BEA"/>
    <w:rsid w:val="00CD0D07"/>
    <w:rsid w:val="00D1380D"/>
    <w:rsid w:val="00D21424"/>
    <w:rsid w:val="00D51D90"/>
    <w:rsid w:val="00DA09AE"/>
    <w:rsid w:val="00DB3D07"/>
    <w:rsid w:val="00DE30C7"/>
    <w:rsid w:val="00E31C6F"/>
    <w:rsid w:val="00E64710"/>
    <w:rsid w:val="00E82194"/>
    <w:rsid w:val="00E87C16"/>
    <w:rsid w:val="00EA4F97"/>
    <w:rsid w:val="00EF1BFA"/>
    <w:rsid w:val="00F36D64"/>
    <w:rsid w:val="00F8014D"/>
    <w:rsid w:val="00F961AD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AC26-6A38-40C1-B762-A7ABB137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FD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D12A6"/>
  </w:style>
  <w:style w:type="character" w:customStyle="1" w:styleId="58cm">
    <w:name w:val="_58cm"/>
    <w:basedOn w:val="a0"/>
    <w:rsid w:val="00FD12A6"/>
  </w:style>
  <w:style w:type="character" w:customStyle="1" w:styleId="extended-textshort">
    <w:name w:val="extended-text__short"/>
    <w:basedOn w:val="a0"/>
    <w:rsid w:val="009D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aeva.KS@mrsk-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6</cp:revision>
  <dcterms:created xsi:type="dcterms:W3CDTF">2018-08-01T08:08:00Z</dcterms:created>
  <dcterms:modified xsi:type="dcterms:W3CDTF">2019-03-28T05:28:00Z</dcterms:modified>
</cp:coreProperties>
</file>