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CC" w:rsidRPr="003D67CC" w:rsidRDefault="003D67CC" w:rsidP="003D67CC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3D67CC">
        <w:rPr>
          <w:rFonts w:asciiTheme="minorHAnsi" w:eastAsiaTheme="minorHAnsi" w:hAnsiTheme="minorHAnsi" w:cstheme="minorBidi"/>
          <w:b/>
          <w:sz w:val="28"/>
          <w:szCs w:val="28"/>
        </w:rPr>
        <w:t xml:space="preserve">Интеграция систем видеонаблюдения и </w:t>
      </w:r>
      <w:proofErr w:type="spellStart"/>
      <w:r w:rsidRPr="003D67CC">
        <w:rPr>
          <w:rFonts w:asciiTheme="minorHAnsi" w:eastAsiaTheme="minorHAnsi" w:hAnsiTheme="minorHAnsi" w:cstheme="minorBidi"/>
          <w:b/>
          <w:sz w:val="28"/>
          <w:szCs w:val="28"/>
        </w:rPr>
        <w:t>видеоаналитики</w:t>
      </w:r>
      <w:proofErr w:type="spellEnd"/>
    </w:p>
    <w:p w:rsidR="008D0CD3" w:rsidRPr="008D0CD3" w:rsidRDefault="008D0CD3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i/>
        </w:rPr>
      </w:pPr>
      <w:r w:rsidRPr="008D0CD3">
        <w:rPr>
          <w:rFonts w:asciiTheme="minorHAnsi" w:eastAsiaTheme="minorHAnsi" w:hAnsiTheme="minorHAnsi" w:cstheme="minorBidi"/>
          <w:i/>
        </w:rPr>
        <w:t xml:space="preserve">Эксперты компании </w:t>
      </w:r>
      <w:r w:rsidR="00DA4D86">
        <w:rPr>
          <w:rFonts w:asciiTheme="minorHAnsi" w:eastAsiaTheme="minorHAnsi" w:hAnsiTheme="minorHAnsi" w:cstheme="minorBidi"/>
          <w:i/>
          <w:lang w:val="en-US"/>
        </w:rPr>
        <w:t>ARinteg</w:t>
      </w:r>
      <w:r w:rsidR="00DA4D86">
        <w:rPr>
          <w:rFonts w:asciiTheme="minorHAnsi" w:eastAsiaTheme="minorHAnsi" w:hAnsiTheme="minorHAnsi" w:cstheme="minorBidi"/>
          <w:i/>
        </w:rPr>
        <w:t xml:space="preserve"> </w:t>
      </w:r>
      <w:r w:rsidRPr="008D0CD3">
        <w:rPr>
          <w:rFonts w:asciiTheme="minorHAnsi" w:eastAsiaTheme="minorHAnsi" w:hAnsiTheme="minorHAnsi" w:cstheme="minorBidi"/>
          <w:i/>
        </w:rPr>
        <w:t>готовы обеспечить профессиональную настройку, специализированное обслуживание и техническую поддержку новой линейки продуктов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 xml:space="preserve">ARinteg и корейская компания </w:t>
      </w:r>
      <w:proofErr w:type="spellStart"/>
      <w:r w:rsidRPr="003D67CC">
        <w:rPr>
          <w:rFonts w:asciiTheme="minorHAnsi" w:eastAsiaTheme="minorHAnsi" w:hAnsiTheme="minorHAnsi" w:cstheme="minorBidi"/>
        </w:rPr>
        <w:t>Hanwha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3D67CC">
        <w:rPr>
          <w:rFonts w:asciiTheme="minorHAnsi" w:eastAsiaTheme="minorHAnsi" w:hAnsiTheme="minorHAnsi" w:cstheme="minorBidi"/>
        </w:rPr>
        <w:t>Techwin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продолжают сотрудничество в сфере интеграции систем безопасности. Подписанный договор о партнёрстве подразумевает продвижение, внедрение и техническое сопровождение продуктов WISENET, созданных на основе новейших технологий видеонаблюдения и </w:t>
      </w:r>
      <w:proofErr w:type="spellStart"/>
      <w:r w:rsidRPr="003D67CC">
        <w:rPr>
          <w:rFonts w:asciiTheme="minorHAnsi" w:eastAsiaTheme="minorHAnsi" w:hAnsiTheme="minorHAnsi" w:cstheme="minorBidi"/>
        </w:rPr>
        <w:t>видеоаналитики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для использования на объектах частного сектора, транспорта, производства, инженерного обеспечения, коммерции, образования и медицины.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>WISENET (</w:t>
      </w:r>
      <w:proofErr w:type="spellStart"/>
      <w:r w:rsidRPr="003D67CC">
        <w:rPr>
          <w:rFonts w:asciiTheme="minorHAnsi" w:eastAsiaTheme="minorHAnsi" w:hAnsiTheme="minorHAnsi" w:cstheme="minorBidi"/>
        </w:rPr>
        <w:t>Samsung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) — специальный бренд компании </w:t>
      </w:r>
      <w:proofErr w:type="spellStart"/>
      <w:r w:rsidRPr="003D67CC">
        <w:rPr>
          <w:rFonts w:asciiTheme="minorHAnsi" w:eastAsiaTheme="minorHAnsi" w:hAnsiTheme="minorHAnsi" w:cstheme="minorBidi"/>
        </w:rPr>
        <w:t>Hanwha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3D67CC">
        <w:rPr>
          <w:rFonts w:asciiTheme="minorHAnsi" w:eastAsiaTheme="minorHAnsi" w:hAnsiTheme="minorHAnsi" w:cstheme="minorBidi"/>
        </w:rPr>
        <w:t>Techwin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для продукции, связанной с обеспечением безопасности, — является частью южнокорейского промышленного конгломерата </w:t>
      </w:r>
      <w:proofErr w:type="spellStart"/>
      <w:r w:rsidRPr="003D67CC">
        <w:rPr>
          <w:rFonts w:asciiTheme="minorHAnsi" w:eastAsiaTheme="minorHAnsi" w:hAnsiTheme="minorHAnsi" w:cstheme="minorBidi"/>
        </w:rPr>
        <w:t>Hanwha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3D67CC">
        <w:rPr>
          <w:rFonts w:asciiTheme="minorHAnsi" w:eastAsiaTheme="minorHAnsi" w:hAnsiTheme="minorHAnsi" w:cstheme="minorBidi"/>
        </w:rPr>
        <w:t>Group</w:t>
      </w:r>
      <w:proofErr w:type="spellEnd"/>
      <w:r w:rsidRPr="003D67CC">
        <w:rPr>
          <w:rFonts w:asciiTheme="minorHAnsi" w:eastAsiaTheme="minorHAnsi" w:hAnsiTheme="minorHAnsi" w:cstheme="minorBidi"/>
        </w:rPr>
        <w:t>, образованного в 1952 году.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 xml:space="preserve">Под маркой WISENET выпускается широкий перечень компонентов для построения систем безопасности: камеры видеонаблюдения стандартного дизайна, антивандальные камеры, купольные видеокамеры, камеры со встроенным трансфокатором, скоростные поворотные видеокамеры, цифровые видеорегистраторы, видеомониторы, объективы, оборудование для IP-видеонаблюдения, программное обеспечение для </w:t>
      </w:r>
      <w:proofErr w:type="spellStart"/>
      <w:r w:rsidRPr="003D67CC">
        <w:rPr>
          <w:rFonts w:asciiTheme="minorHAnsi" w:eastAsiaTheme="minorHAnsi" w:hAnsiTheme="minorHAnsi" w:cstheme="minorBidi"/>
        </w:rPr>
        <w:t>видеоменеджмента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и систем СКУД, пульты управления, </w:t>
      </w:r>
      <w:proofErr w:type="spellStart"/>
      <w:r w:rsidRPr="003D67CC">
        <w:rPr>
          <w:rFonts w:asciiTheme="minorHAnsi" w:eastAsiaTheme="minorHAnsi" w:hAnsiTheme="minorHAnsi" w:cstheme="minorBidi"/>
        </w:rPr>
        <w:t>термокожухи</w:t>
      </w:r>
      <w:proofErr w:type="spellEnd"/>
      <w:r w:rsidRPr="003D67CC">
        <w:rPr>
          <w:rFonts w:asciiTheme="minorHAnsi" w:eastAsiaTheme="minorHAnsi" w:hAnsiTheme="minorHAnsi" w:cstheme="minorBidi"/>
        </w:rPr>
        <w:t>, кронштейны и многое другое.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 xml:space="preserve">Важным функциональным преимуществом представленной линейки видеокамер является использование мощного чипсета </w:t>
      </w:r>
      <w:proofErr w:type="spellStart"/>
      <w:r w:rsidRPr="003D67CC">
        <w:rPr>
          <w:rFonts w:asciiTheme="minorHAnsi" w:eastAsiaTheme="minorHAnsi" w:hAnsiTheme="minorHAnsi" w:cstheme="minorBidi"/>
        </w:rPr>
        <w:t>Wisenet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5 для обеспечения исключительной производительности, где требуется высокая детальность и широкая зона охвата.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>Коммерческий директор ARinteg Дмитрий Слободенюк:</w:t>
      </w:r>
    </w:p>
    <w:p w:rsidR="003D67CC" w:rsidRPr="003D67CC" w:rsidRDefault="003D67CC" w:rsidP="003D67C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D67CC">
        <w:rPr>
          <w:rFonts w:asciiTheme="minorHAnsi" w:eastAsiaTheme="minorHAnsi" w:hAnsiTheme="minorHAnsi" w:cstheme="minorBidi"/>
        </w:rPr>
        <w:t xml:space="preserve">«Совместно с </w:t>
      </w:r>
      <w:proofErr w:type="spellStart"/>
      <w:r w:rsidRPr="003D67CC">
        <w:rPr>
          <w:rFonts w:asciiTheme="minorHAnsi" w:eastAsiaTheme="minorHAnsi" w:hAnsiTheme="minorHAnsi" w:cstheme="minorBidi"/>
        </w:rPr>
        <w:t>Hanwha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3D67CC">
        <w:rPr>
          <w:rFonts w:asciiTheme="minorHAnsi" w:eastAsiaTheme="minorHAnsi" w:hAnsiTheme="minorHAnsi" w:cstheme="minorBidi"/>
        </w:rPr>
        <w:t>Techwin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мы приступили к реализации крупного проекта для лизинговой компании с разветвлённой сетью филиалов, представленных в более чем 60 городах России. Уверен, что высокотехнологичные продукты мирового уровня WISENET дополнят портфель инженерных решений нашей компании и будут интересны для организаций различной отраслевой направленности. Уже сегодня эксперты </w:t>
      </w:r>
      <w:r w:rsidRPr="003D67CC">
        <w:rPr>
          <w:rFonts w:asciiTheme="minorHAnsi" w:eastAsiaTheme="minorHAnsi" w:hAnsiTheme="minorHAnsi" w:cstheme="minorBidi"/>
          <w:lang w:val="en-US"/>
        </w:rPr>
        <w:t>ARinteg</w:t>
      </w:r>
      <w:r w:rsidRPr="003D67CC">
        <w:rPr>
          <w:rFonts w:asciiTheme="minorHAnsi" w:eastAsiaTheme="minorHAnsi" w:hAnsiTheme="minorHAnsi" w:cstheme="minorBidi"/>
        </w:rPr>
        <w:t xml:space="preserve"> активно участвуют в презентации линейки WISENET и готовы предложить комплексную услугу по внедрению систем </w:t>
      </w:r>
      <w:proofErr w:type="spellStart"/>
      <w:r w:rsidRPr="003D67CC">
        <w:rPr>
          <w:rFonts w:asciiTheme="minorHAnsi" w:eastAsiaTheme="minorHAnsi" w:hAnsiTheme="minorHAnsi" w:cstheme="minorBidi"/>
        </w:rPr>
        <w:t>видеоаналитики</w:t>
      </w:r>
      <w:proofErr w:type="spellEnd"/>
      <w:r w:rsidRPr="003D67CC">
        <w:rPr>
          <w:rFonts w:asciiTheme="minorHAnsi" w:eastAsiaTheme="minorHAnsi" w:hAnsiTheme="minorHAnsi" w:cstheme="minorBidi"/>
        </w:rPr>
        <w:t xml:space="preserve"> и видеонаблюдения, обеспечить их профессиональную настройку, специализированное обслуживание и техническую поддержку в процессе эксплуатации».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4F1525" w:rsidRPr="004F1525" w:rsidRDefault="004F152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lastRenderedPageBreak/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Default="004F1525" w:rsidP="001C3ADE">
      <w:pPr>
        <w:pStyle w:val="a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</w:pPr>
      <w:bookmarkStart w:id="0" w:name="_GoBack"/>
      <w:bookmarkEnd w:id="0"/>
    </w:p>
    <w:p w:rsidR="00102EA6" w:rsidRPr="00FD10A3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Контакты для СМИ:</w:t>
      </w:r>
    </w:p>
    <w:p w:rsidR="00102EA6" w:rsidRPr="000901B0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  <w:r w:rsidR="000901B0">
        <w:rPr>
          <w:rFonts w:asciiTheme="minorHAnsi" w:eastAsiaTheme="minorHAnsi" w:hAnsiTheme="minorHAnsi" w:cstheme="minorHAnsi"/>
        </w:rPr>
        <w:t xml:space="preserve">, </w:t>
      </w:r>
      <w:r w:rsidR="000901B0">
        <w:rPr>
          <w:rFonts w:asciiTheme="minorHAnsi" w:eastAsiaTheme="minorHAnsi" w:hAnsiTheme="minorHAnsi" w:cstheme="minorHAnsi"/>
          <w:lang w:val="en-US"/>
        </w:rPr>
        <w:t>PR</w:t>
      </w:r>
      <w:r w:rsidR="000901B0" w:rsidRPr="00E63BFF">
        <w:rPr>
          <w:rFonts w:asciiTheme="minorHAnsi" w:eastAsiaTheme="minorHAnsi" w:hAnsiTheme="minorHAnsi" w:cstheme="minorHAnsi"/>
        </w:rPr>
        <w:t>-</w:t>
      </w:r>
      <w:r w:rsidR="000901B0">
        <w:rPr>
          <w:rFonts w:asciiTheme="minorHAnsi" w:eastAsiaTheme="minorHAnsi" w:hAnsiTheme="minorHAnsi" w:cstheme="minorHAnsi"/>
        </w:rPr>
        <w:t>менеджер</w:t>
      </w:r>
    </w:p>
    <w:p w:rsidR="00102EA6" w:rsidRPr="003D67CC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  <w:lang w:val="en-US"/>
        </w:rPr>
      </w:pPr>
      <w:r w:rsidRPr="00FD10A3">
        <w:rPr>
          <w:rFonts w:asciiTheme="minorHAnsi" w:eastAsiaTheme="minorHAnsi" w:hAnsiTheme="minorHAnsi" w:cstheme="minorHAnsi"/>
        </w:rPr>
        <w:t>тел</w:t>
      </w:r>
      <w:r w:rsidRPr="003D67CC">
        <w:rPr>
          <w:rFonts w:asciiTheme="minorHAnsi" w:eastAsiaTheme="minorHAnsi" w:hAnsiTheme="minorHAnsi" w:cstheme="minorHAnsi"/>
          <w:lang w:val="en-US"/>
        </w:rPr>
        <w:t>.: +7 (916) 504-06-19</w:t>
      </w:r>
    </w:p>
    <w:p w:rsidR="00102EA6" w:rsidRPr="00FD10A3" w:rsidRDefault="00102EA6" w:rsidP="001C3ADE">
      <w:pPr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D10A3">
        <w:rPr>
          <w:rFonts w:asciiTheme="minorHAnsi" w:hAnsiTheme="minorHAnsi" w:cstheme="minorHAnsi"/>
          <w:lang w:val="en-US"/>
        </w:rPr>
        <w:t>e-mail</w:t>
      </w:r>
      <w:proofErr w:type="gramEnd"/>
      <w:r w:rsidRPr="00FD10A3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</w:p>
    <w:p w:rsidR="004838DE" w:rsidRPr="00E90080" w:rsidRDefault="004838DE" w:rsidP="00FD10A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FD10A3">
      <w:pPr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9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0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1"/>
      <w:footerReference w:type="default" r:id="rId12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8E" w:rsidRDefault="0021018E" w:rsidP="002E68A0">
      <w:pPr>
        <w:spacing w:after="0" w:line="240" w:lineRule="auto"/>
      </w:pPr>
      <w:r>
        <w:separator/>
      </w:r>
    </w:p>
  </w:endnote>
  <w:endnote w:type="continuationSeparator" w:id="0">
    <w:p w:rsidR="0021018E" w:rsidRDefault="0021018E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8E" w:rsidRDefault="0021018E" w:rsidP="002E68A0">
      <w:pPr>
        <w:spacing w:after="0" w:line="240" w:lineRule="auto"/>
      </w:pPr>
      <w:r>
        <w:separator/>
      </w:r>
    </w:p>
  </w:footnote>
  <w:footnote w:type="continuationSeparator" w:id="0">
    <w:p w:rsidR="0021018E" w:rsidRDefault="0021018E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6"/>
    <w:rsid w:val="00006E5A"/>
    <w:rsid w:val="000147A3"/>
    <w:rsid w:val="000260A7"/>
    <w:rsid w:val="00071781"/>
    <w:rsid w:val="000901B0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018E"/>
    <w:rsid w:val="00216769"/>
    <w:rsid w:val="00225CB2"/>
    <w:rsid w:val="0023179E"/>
    <w:rsid w:val="002776E8"/>
    <w:rsid w:val="0028672F"/>
    <w:rsid w:val="002C0813"/>
    <w:rsid w:val="002E68A0"/>
    <w:rsid w:val="0030065A"/>
    <w:rsid w:val="003226E9"/>
    <w:rsid w:val="00372B79"/>
    <w:rsid w:val="0037714B"/>
    <w:rsid w:val="003D67CC"/>
    <w:rsid w:val="00412925"/>
    <w:rsid w:val="00423C13"/>
    <w:rsid w:val="004441C9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605133"/>
    <w:rsid w:val="00621484"/>
    <w:rsid w:val="00622C5C"/>
    <w:rsid w:val="00625370"/>
    <w:rsid w:val="00633D4E"/>
    <w:rsid w:val="00656F89"/>
    <w:rsid w:val="00691CEB"/>
    <w:rsid w:val="006B15C7"/>
    <w:rsid w:val="006B53D9"/>
    <w:rsid w:val="006E4BA7"/>
    <w:rsid w:val="00711351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731F8"/>
    <w:rsid w:val="008A4CD0"/>
    <w:rsid w:val="008D0CD3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A00962"/>
    <w:rsid w:val="00A049D1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75CC0"/>
    <w:rsid w:val="00B922B5"/>
    <w:rsid w:val="00B95898"/>
    <w:rsid w:val="00BA3E96"/>
    <w:rsid w:val="00BF5BD2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9072C"/>
    <w:rsid w:val="00DA4D86"/>
    <w:rsid w:val="00DB13D5"/>
    <w:rsid w:val="00DC7639"/>
    <w:rsid w:val="00E03E39"/>
    <w:rsid w:val="00E14DAC"/>
    <w:rsid w:val="00E43CA4"/>
    <w:rsid w:val="00E63BFF"/>
    <w:rsid w:val="00E8091D"/>
    <w:rsid w:val="00E90080"/>
    <w:rsid w:val="00E90DE8"/>
    <w:rsid w:val="00E92101"/>
    <w:rsid w:val="00EA1B91"/>
    <w:rsid w:val="00EC3B96"/>
    <w:rsid w:val="00EE08E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2F631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Banko@ARint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int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nte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8136-86B5-4A7A-AE9E-30E345E9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40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12</cp:revision>
  <cp:lastPrinted>2018-05-25T14:27:00Z</cp:lastPrinted>
  <dcterms:created xsi:type="dcterms:W3CDTF">2019-02-18T10:06:00Z</dcterms:created>
  <dcterms:modified xsi:type="dcterms:W3CDTF">2019-03-29T13:11:00Z</dcterms:modified>
</cp:coreProperties>
</file>