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E7" w:rsidRDefault="00202BE7" w:rsidP="00B4279A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4015740</wp:posOffset>
                </wp:positionH>
                <wp:positionV relativeFrom="paragraph">
                  <wp:posOffset>356235</wp:posOffset>
                </wp:positionV>
                <wp:extent cx="2157095" cy="144780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E7" w:rsidRDefault="00202BE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202BE7" w:rsidRDefault="00202BE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202BE7" w:rsidRDefault="00202BE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202BE7" w:rsidRDefault="00202BE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.05pt;width:169.8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" filled="f" stroked="f">
                <v:textbox>
                  <w:txbxContent>
                    <w:p w:rsidR="00202BE7" w:rsidRDefault="00202BE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202BE7" w:rsidRDefault="00202BE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202BE7" w:rsidRDefault="00202BE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202BE7" w:rsidRDefault="00202BE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BE7" w:rsidRDefault="00202BE7" w:rsidP="00B4279A">
      <w:pPr>
        <w:spacing w:line="252" w:lineRule="auto"/>
        <w:ind w:right="-425"/>
        <w:rPr>
          <w:rFonts w:eastAsia="Calibri"/>
          <w:sz w:val="16"/>
          <w:szCs w:val="16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  <w:lang w:eastAsia="ru-RU"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E7" w:rsidRDefault="00202BE7" w:rsidP="00B4279A">
      <w:pPr>
        <w:spacing w:line="252" w:lineRule="auto"/>
        <w:rPr>
          <w:rFonts w:eastAsia="Calibri"/>
          <w:sz w:val="16"/>
          <w:szCs w:val="16"/>
        </w:rPr>
      </w:pPr>
    </w:p>
    <w:p w:rsidR="00202BE7" w:rsidRDefault="00202BE7" w:rsidP="00B4279A">
      <w:pPr>
        <w:spacing w:line="252" w:lineRule="auto"/>
        <w:rPr>
          <w:rFonts w:eastAsia="Calibri"/>
          <w:sz w:val="16"/>
          <w:szCs w:val="16"/>
        </w:rPr>
      </w:pPr>
    </w:p>
    <w:p w:rsidR="00202BE7" w:rsidRDefault="00202BE7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202BE7" w:rsidRDefault="00202BE7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202BE7" w:rsidRDefault="00202BE7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202BE7" w:rsidRDefault="00202BE7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202BE7" w:rsidRDefault="00202BE7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г.  Тамбов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 xml:space="preserve">                                 09 апреля </w:t>
      </w:r>
      <w:r>
        <w:rPr>
          <w:rFonts w:ascii="Times New Roman" w:eastAsia="Calibri" w:hAnsi="Times New Roman"/>
        </w:rPr>
        <w:t>2019 года</w:t>
      </w:r>
    </w:p>
    <w:p w:rsidR="00202BE7" w:rsidRDefault="00202BE7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707" w:rsidRDefault="00F02707" w:rsidP="00F027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Тамбовэнерго предупреждает о недопустимости несанкционированного использования объектов электросетевой инфраструктуры</w:t>
      </w:r>
    </w:p>
    <w:p w:rsidR="00F02707" w:rsidRDefault="00F02707" w:rsidP="00F027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филиала ПАО «МРСК Центра» - «Тамбовэнерго» предупреждают о запрете любых действий в охранных зонах объектов электросетевого хозяйства, нарушающих работу. </w:t>
      </w:r>
    </w:p>
    <w:p w:rsidR="00F02707" w:rsidRDefault="00F02707" w:rsidP="00F027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п. 8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 февраля 2009 г. №160, в охранных зонах ВЛ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в том числе набрасывать на провода и опоры посторонние предметы, а также подниматься на опоры воздушных линий передачи. </w:t>
      </w:r>
    </w:p>
    <w:p w:rsidR="00F02707" w:rsidRDefault="00F02707" w:rsidP="00F027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запрет относится и к несанкционированному подвесу кабелей волоконно-оптических линий связи (ВОЛС), которые устанавливаются без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обязательного согласования с энергетиками (собственниками объектов электросетевого хозяйства), что является грубым нарушением действующих норм электробезопасности и затрудняет выполнение ремонтно-профилактических и аварийно-восстановительных работ на воздушных линиях электропередачи. Вес кабеля ВОЛС и его натяжение между опорами требует обязательного расчета нагрузок на опору, так как превышение норм может оказаться критическим и привести к падению опоры и, как следствие, к нарушению энергоснабжения потребителей и несчастным случаям. </w:t>
      </w:r>
    </w:p>
    <w:p w:rsidR="00F02707" w:rsidRDefault="00F02707" w:rsidP="00F027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2018 год специалисты Тамбовэнерго обнаружили бездоговорные незаконные подвесы кабелей ВОЛС и иных типов кабелей, а также камер видеонаблюдения, дорожных знаков, рекламных конструкций на 1007 объектах электросетевого хозяйства компании. Лица, осуществляющие несанкционированные подвесы, нарушают законодательство Российской Федерации, подвергают неоправданному риску свои жизни и жизни окружающих, вмешиваются в работу энергосистемы. </w:t>
      </w:r>
    </w:p>
    <w:p w:rsidR="00F02707" w:rsidRDefault="00F02707" w:rsidP="00F02707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«Опоры уличного освещения и линий электропередачи являются частью электросетевого комплекса, который выполняет функцию транспортировки электроэнергии. Для обеспечения бесперебойного и надежного электроснабжения потребителей наряду с остальным электрооборудованием энергетики регулярно проводят осмотры воздушных линий, проводят их обслуживание, выполняют покраску металлических частей для повышения коррозионной стойкости и защиты от погодных явлений, производят ремонт, если таковой требуется. Несогласованные с сетевой компанией «подвесы» часто затрудняют проведение работ», - прокомментировал заместитель директора – директор филиала ПАО «МРСК Центра» - «Тамбовэнерго» Николай Богомолов.</w:t>
      </w:r>
    </w:p>
    <w:p w:rsidR="00202BE7" w:rsidRPr="00202BE7" w:rsidRDefault="00202BE7" w:rsidP="00202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2BE7" w:rsidRDefault="00202BE7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2BE7" w:rsidRDefault="00202BE7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lastRenderedPageBreak/>
        <w:t>Для справки: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«Российские сети» (ПАО «Россети»)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млрд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кВт∙ч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>. Численность персонала Группы компаний «Россети» - 216 тыс. человек.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MRKC.MM. </w:t>
      </w:r>
      <w:r>
        <w:rPr>
          <w:rFonts w:ascii="Times New Roman" w:eastAsia="Calibri" w:hAnsi="Times New Roman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 w:rsidRPr="001D2C70">
        <w:rPr>
          <w:rFonts w:ascii="Times New Roman" w:eastAsia="Calibri" w:hAnsi="Times New Roman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 w:rsidRPr="001D2C70">
        <w:rPr>
          <w:rFonts w:ascii="Times New Roman" w:eastAsia="Calibri" w:hAnsi="Times New Roman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ascii="Times New Roman" w:eastAsia="Calibri" w:hAnsi="Times New Roman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Количество подстанций 35-110 кВ – 209 шт.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Количество ТП, РП 6-10/0,4 кВ – 6 242 шт. 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ТП, РП 6-10/0,4 кВ – 1 167,85 МВА 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ВЛ 35-110 кВ – 5,817 тысяч километров.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КОНТАКТЫ 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Кулаева Кристина  </w:t>
      </w:r>
    </w:p>
    <w:p w:rsidR="00202BE7" w:rsidRDefault="00F0270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hyperlink r:id="rId6" w:history="1">
        <w:r w:rsidR="00202BE7">
          <w:rPr>
            <w:rStyle w:val="a5"/>
            <w:rFonts w:eastAsia="Calibri"/>
            <w:b/>
            <w:bCs/>
            <w:i/>
            <w:lang w:val="en-US"/>
          </w:rPr>
          <w:t>Kulaeva</w:t>
        </w:r>
        <w:r w:rsidR="00202BE7">
          <w:rPr>
            <w:rStyle w:val="a5"/>
            <w:rFonts w:eastAsia="Calibri"/>
            <w:b/>
            <w:bCs/>
            <w:i/>
          </w:rPr>
          <w:t>.</w:t>
        </w:r>
        <w:r w:rsidR="00202BE7">
          <w:rPr>
            <w:rStyle w:val="a5"/>
            <w:rFonts w:eastAsia="Calibri"/>
            <w:b/>
            <w:bCs/>
            <w:i/>
            <w:lang w:val="en-US"/>
          </w:rPr>
          <w:t>KS</w:t>
        </w:r>
        <w:r w:rsidR="00202BE7">
          <w:rPr>
            <w:rStyle w:val="a5"/>
            <w:rFonts w:eastAsia="Calibri"/>
            <w:b/>
            <w:bCs/>
            <w:i/>
          </w:rPr>
          <w:t>@mrsk-1.ru</w:t>
        </w:r>
      </w:hyperlink>
      <w:r w:rsidR="00202BE7">
        <w:rPr>
          <w:rFonts w:ascii="Times New Roman" w:eastAsia="Calibri" w:hAnsi="Times New Roman"/>
          <w:b/>
          <w:bCs/>
          <w:i/>
          <w:sz w:val="16"/>
          <w:szCs w:val="16"/>
        </w:rPr>
        <w:t xml:space="preserve"> </w:t>
      </w:r>
    </w:p>
    <w:p w:rsidR="00202BE7" w:rsidRDefault="00202BE7" w:rsidP="001D2C70">
      <w:pPr>
        <w:spacing w:line="240" w:lineRule="auto"/>
        <w:ind w:firstLine="709"/>
        <w:contextualSpacing/>
        <w:jc w:val="both"/>
        <w:rPr>
          <w:rFonts w:ascii="Calibri" w:eastAsia="Calibri" w:hAnsi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>Телефон: +7 (4752) 57-81-89</w:t>
      </w:r>
    </w:p>
    <w:p w:rsidR="00202BE7" w:rsidRDefault="00202BE7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EF6" w:rsidRPr="00202BE7" w:rsidRDefault="00A55EF6" w:rsidP="00202BE7"/>
    <w:sectPr w:rsidR="00A55EF6" w:rsidRPr="0020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0"/>
    <w:rsid w:val="000B5AC6"/>
    <w:rsid w:val="000E66D6"/>
    <w:rsid w:val="00202BE7"/>
    <w:rsid w:val="00267F7B"/>
    <w:rsid w:val="00314E78"/>
    <w:rsid w:val="0042021E"/>
    <w:rsid w:val="00610405"/>
    <w:rsid w:val="00627622"/>
    <w:rsid w:val="00672640"/>
    <w:rsid w:val="00886821"/>
    <w:rsid w:val="00987E05"/>
    <w:rsid w:val="00A55EF6"/>
    <w:rsid w:val="00B331FF"/>
    <w:rsid w:val="00C05270"/>
    <w:rsid w:val="00F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D62F-3B22-4C70-87A4-EEF6641E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2BE7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202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12</cp:revision>
  <dcterms:created xsi:type="dcterms:W3CDTF">2019-03-27T12:58:00Z</dcterms:created>
  <dcterms:modified xsi:type="dcterms:W3CDTF">2019-04-09T13:04:00Z</dcterms:modified>
</cp:coreProperties>
</file>