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6F4" w:rsidRDefault="004C66F4" w:rsidP="00A07428">
      <w:pPr>
        <w:pStyle w:val="a3"/>
        <w:rPr>
          <w:rFonts w:eastAsia="Calibri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8771D4" wp14:editId="5726A110">
                <wp:simplePos x="0" y="0"/>
                <wp:positionH relativeFrom="margin">
                  <wp:posOffset>4015740</wp:posOffset>
                </wp:positionH>
                <wp:positionV relativeFrom="paragraph">
                  <wp:posOffset>80010</wp:posOffset>
                </wp:positionV>
                <wp:extent cx="2223770" cy="1343025"/>
                <wp:effectExtent l="0" t="0" r="0" b="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770" cy="1343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6F4" w:rsidRDefault="004C66F4" w:rsidP="001B480C">
                            <w:pPr>
                              <w:ind w:right="-21" w:firstLine="0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Филиал ПАО «МРСК Центра» - «Тамбовэнерго»</w:t>
                            </w:r>
                          </w:p>
                          <w:p w:rsidR="004C66F4" w:rsidRDefault="004C66F4" w:rsidP="001B480C">
                            <w:pPr>
                              <w:ind w:right="-21" w:firstLine="0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Моршанское шоссе, д.23, г. Тамбов, Россия, 392680</w:t>
                            </w:r>
                          </w:p>
                          <w:p w:rsidR="004C66F4" w:rsidRDefault="004C66F4" w:rsidP="001B480C">
                            <w:pPr>
                              <w:ind w:right="-21" w:firstLine="0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тел.: +7 (4752) 56-96-85, факс: +7 (4752) 56-94-48,</w:t>
                            </w:r>
                          </w:p>
                          <w:p w:rsidR="004C66F4" w:rsidRDefault="004C66F4" w:rsidP="001B480C">
                            <w:pPr>
                              <w:ind w:right="-21" w:firstLine="0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 tambov@mrsk-1.ru, http://www.mrsk-1.ru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8771D4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16.2pt;margin-top:6.3pt;width:175.1pt;height:10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" filled="f" stroked="f">
                <v:textbox>
                  <w:txbxContent>
                    <w:p w:rsidR="004C66F4" w:rsidRDefault="004C66F4" w:rsidP="001B480C">
                      <w:pPr>
                        <w:ind w:right="-21" w:firstLine="0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Филиал ПАО «МРСК Центра» - «Тамбовэнерго»</w:t>
                      </w:r>
                    </w:p>
                    <w:p w:rsidR="004C66F4" w:rsidRDefault="004C66F4" w:rsidP="001B480C">
                      <w:pPr>
                        <w:ind w:right="-21" w:firstLine="0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Моршанское шоссе, д.23, г. Тамбов, Россия, 392680</w:t>
                      </w:r>
                    </w:p>
                    <w:p w:rsidR="004C66F4" w:rsidRDefault="004C66F4" w:rsidP="001B480C">
                      <w:pPr>
                        <w:ind w:right="-21" w:firstLine="0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>
                        <w:rPr>
                          <w:rFonts w:ascii="Helios" w:hAnsi="Helios"/>
                          <w:sz w:val="13"/>
                          <w:szCs w:val="13"/>
                        </w:rPr>
                        <w:t>тел.: +7 (4752) 56-96-85, факс: +7 (4752) 56-94-48,</w:t>
                      </w:r>
                    </w:p>
                    <w:p w:rsidR="004C66F4" w:rsidRDefault="004C66F4" w:rsidP="001B480C">
                      <w:pPr>
                        <w:ind w:right="-21" w:firstLine="0"/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</w:pPr>
                      <w:proofErr w:type="gramStart"/>
                      <w:r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e-mail</w:t>
                      </w:r>
                      <w:proofErr w:type="gramEnd"/>
                      <w:r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: tambov@mrsk-1.ru, http://www.mrsk-1.ru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eastAsia="Calibri"/>
          <w:noProof/>
        </w:rPr>
        <w:drawing>
          <wp:inline distT="0" distB="0" distL="0" distR="0" wp14:anchorId="7FFDD4DA" wp14:editId="47DB9A91">
            <wp:extent cx="1628775" cy="4762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noProof/>
        </w:rPr>
        <w:t xml:space="preserve">                </w:t>
      </w:r>
      <w:r>
        <w:rPr>
          <w:rFonts w:eastAsia="Calibri"/>
          <w:noProof/>
        </w:rPr>
        <w:drawing>
          <wp:inline distT="0" distB="0" distL="0" distR="0" wp14:anchorId="4EC591C1" wp14:editId="0C75743B">
            <wp:extent cx="1476375" cy="4857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6F4" w:rsidRDefault="004C66F4" w:rsidP="00B4279A">
      <w:pPr>
        <w:spacing w:line="252" w:lineRule="auto"/>
        <w:rPr>
          <w:rFonts w:eastAsia="Calibri"/>
          <w:sz w:val="16"/>
          <w:szCs w:val="16"/>
        </w:rPr>
      </w:pPr>
    </w:p>
    <w:p w:rsidR="004C66F4" w:rsidRDefault="004C66F4" w:rsidP="00B4279A">
      <w:pPr>
        <w:spacing w:line="252" w:lineRule="auto"/>
        <w:rPr>
          <w:rFonts w:eastAsia="Calibri"/>
          <w:sz w:val="16"/>
          <w:szCs w:val="16"/>
        </w:rPr>
      </w:pPr>
    </w:p>
    <w:p w:rsidR="004C66F4" w:rsidRDefault="004C66F4" w:rsidP="00B4279A">
      <w:pPr>
        <w:spacing w:line="252" w:lineRule="auto"/>
        <w:jc w:val="center"/>
        <w:rPr>
          <w:rFonts w:ascii="Helios" w:eastAsia="Calibri" w:hAnsi="Helios"/>
          <w:szCs w:val="28"/>
        </w:rPr>
      </w:pPr>
      <w:r>
        <w:rPr>
          <w:rFonts w:ascii="Helios" w:eastAsia="Calibri" w:hAnsi="Helios"/>
          <w:szCs w:val="28"/>
        </w:rPr>
        <w:t xml:space="preserve">                                </w:t>
      </w:r>
    </w:p>
    <w:p w:rsidR="004C66F4" w:rsidRDefault="004C66F4" w:rsidP="00B4279A">
      <w:pPr>
        <w:spacing w:line="252" w:lineRule="auto"/>
        <w:jc w:val="center"/>
        <w:rPr>
          <w:rFonts w:ascii="Helios" w:eastAsia="Calibri" w:hAnsi="Helios"/>
          <w:szCs w:val="28"/>
        </w:rPr>
      </w:pPr>
      <w:bookmarkStart w:id="0" w:name="_GoBack"/>
      <w:bookmarkEnd w:id="0"/>
    </w:p>
    <w:p w:rsidR="004C66F4" w:rsidRDefault="004C66F4" w:rsidP="00B4279A">
      <w:pPr>
        <w:spacing w:line="252" w:lineRule="auto"/>
        <w:jc w:val="center"/>
        <w:rPr>
          <w:rFonts w:ascii="Helios" w:eastAsia="Calibri" w:hAnsi="Helios"/>
          <w:szCs w:val="28"/>
        </w:rPr>
      </w:pPr>
    </w:p>
    <w:p w:rsidR="004C66F4" w:rsidRDefault="004C66F4" w:rsidP="00B4279A">
      <w:pPr>
        <w:spacing w:line="252" w:lineRule="auto"/>
        <w:jc w:val="center"/>
        <w:rPr>
          <w:rFonts w:ascii="Helios" w:eastAsia="Calibri" w:hAnsi="Helios"/>
          <w:szCs w:val="28"/>
        </w:rPr>
      </w:pPr>
    </w:p>
    <w:p w:rsidR="004C66F4" w:rsidRDefault="004C66F4" w:rsidP="00B4279A">
      <w:pPr>
        <w:spacing w:line="252" w:lineRule="auto"/>
        <w:jc w:val="center"/>
        <w:rPr>
          <w:rFonts w:ascii="Helios" w:eastAsia="Calibri" w:hAnsi="Helios"/>
          <w:szCs w:val="28"/>
        </w:rPr>
      </w:pPr>
    </w:p>
    <w:p w:rsidR="004C66F4" w:rsidRDefault="004C66F4" w:rsidP="00B4279A">
      <w:pPr>
        <w:spacing w:line="252" w:lineRule="auto"/>
        <w:jc w:val="center"/>
        <w:rPr>
          <w:rFonts w:ascii="Helios" w:eastAsia="Calibri" w:hAnsi="Helios"/>
          <w:szCs w:val="28"/>
        </w:rPr>
      </w:pPr>
      <w:r>
        <w:rPr>
          <w:rFonts w:ascii="Helios" w:eastAsia="Calibri" w:hAnsi="Helios"/>
          <w:szCs w:val="28"/>
        </w:rPr>
        <w:t>ПРЕСС-РЕЛИЗ</w:t>
      </w:r>
    </w:p>
    <w:p w:rsidR="004C66F4" w:rsidRDefault="004C66F4" w:rsidP="00B4279A">
      <w:pPr>
        <w:spacing w:line="252" w:lineRule="auto"/>
        <w:jc w:val="center"/>
        <w:rPr>
          <w:rFonts w:ascii="Helios" w:eastAsia="Calibri" w:hAnsi="Helios"/>
          <w:szCs w:val="28"/>
        </w:rPr>
      </w:pPr>
    </w:p>
    <w:p w:rsidR="004C66F4" w:rsidRPr="00A07428" w:rsidRDefault="004C66F4" w:rsidP="00B4279A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eastAsia="Calibri"/>
          <w:sz w:val="22"/>
        </w:rPr>
      </w:pPr>
      <w:r w:rsidRPr="00A07428">
        <w:rPr>
          <w:rFonts w:eastAsia="Calibri"/>
          <w:color w:val="000000"/>
          <w:sz w:val="22"/>
        </w:rPr>
        <w:t>г.  Тамбов</w:t>
      </w:r>
      <w:r w:rsidRPr="00A07428">
        <w:rPr>
          <w:rFonts w:eastAsia="Calibri"/>
          <w:color w:val="000000"/>
          <w:sz w:val="22"/>
        </w:rPr>
        <w:tab/>
      </w:r>
      <w:r>
        <w:rPr>
          <w:rFonts w:eastAsia="Calibri"/>
          <w:color w:val="000000"/>
          <w:sz w:val="22"/>
        </w:rPr>
        <w:t xml:space="preserve">                                                       </w:t>
      </w:r>
      <w:r w:rsidRPr="00A07428">
        <w:rPr>
          <w:rFonts w:eastAsia="Calibri"/>
          <w:color w:val="000000"/>
          <w:sz w:val="22"/>
        </w:rPr>
        <w:t xml:space="preserve">                                2</w:t>
      </w:r>
      <w:r>
        <w:rPr>
          <w:rFonts w:eastAsia="Calibri"/>
          <w:color w:val="000000"/>
          <w:sz w:val="22"/>
        </w:rPr>
        <w:t>0</w:t>
      </w:r>
      <w:r w:rsidRPr="00A07428">
        <w:rPr>
          <w:rFonts w:eastAsia="Calibri"/>
          <w:color w:val="000000"/>
          <w:sz w:val="22"/>
        </w:rPr>
        <w:t xml:space="preserve"> ма</w:t>
      </w:r>
      <w:r>
        <w:rPr>
          <w:rFonts w:eastAsia="Calibri"/>
          <w:color w:val="000000"/>
          <w:sz w:val="22"/>
        </w:rPr>
        <w:t>я</w:t>
      </w:r>
      <w:r w:rsidRPr="00A07428">
        <w:rPr>
          <w:rFonts w:eastAsia="Calibri"/>
          <w:color w:val="000000"/>
          <w:sz w:val="22"/>
        </w:rPr>
        <w:t xml:space="preserve"> </w:t>
      </w:r>
      <w:r w:rsidRPr="00A07428">
        <w:rPr>
          <w:rFonts w:eastAsia="Calibri"/>
          <w:sz w:val="22"/>
        </w:rPr>
        <w:t>2019 года</w:t>
      </w:r>
    </w:p>
    <w:p w:rsidR="004C66F4" w:rsidRDefault="004C66F4" w:rsidP="00E82194">
      <w:pPr>
        <w:contextualSpacing/>
        <w:rPr>
          <w:szCs w:val="28"/>
        </w:rPr>
      </w:pPr>
    </w:p>
    <w:p w:rsidR="004C66F4" w:rsidRPr="00115F2E" w:rsidRDefault="004C66F4" w:rsidP="004C66F4">
      <w:pPr>
        <w:rPr>
          <w:rFonts w:cs="Times New Roman"/>
          <w:b/>
          <w:szCs w:val="28"/>
        </w:rPr>
      </w:pPr>
      <w:r w:rsidRPr="00115F2E">
        <w:rPr>
          <w:rFonts w:cs="Times New Roman"/>
          <w:b/>
          <w:szCs w:val="28"/>
        </w:rPr>
        <w:t xml:space="preserve">Сотрудники Тамбовэнерго побывали с экскурсией на </w:t>
      </w:r>
      <w:r>
        <w:rPr>
          <w:rFonts w:cs="Times New Roman"/>
          <w:b/>
          <w:szCs w:val="28"/>
        </w:rPr>
        <w:t xml:space="preserve">Северном </w:t>
      </w:r>
      <w:r w:rsidRPr="00115F2E">
        <w:rPr>
          <w:rFonts w:cs="Times New Roman"/>
          <w:b/>
          <w:szCs w:val="28"/>
        </w:rPr>
        <w:t>Кавказе</w:t>
      </w:r>
    </w:p>
    <w:p w:rsidR="004C66F4" w:rsidRDefault="004C66F4" w:rsidP="004C66F4">
      <w:pPr>
        <w:rPr>
          <w:rFonts w:cs="Times New Roman"/>
          <w:szCs w:val="28"/>
          <w:lang w:eastAsia="ru-RU"/>
        </w:rPr>
      </w:pPr>
      <w:r>
        <w:rPr>
          <w:rFonts w:cs="Times New Roman"/>
          <w:szCs w:val="28"/>
        </w:rPr>
        <w:t xml:space="preserve">Сотрудники филиала ПАО «МРСК Центра» - «Тамбовэнерго», входящие в профсоюз предприятия, и члены их семей побывали с экскурсией в Карачаево-Черкесии. </w:t>
      </w:r>
      <w:r>
        <w:rPr>
          <w:rFonts w:cs="Times New Roman"/>
          <w:szCs w:val="28"/>
          <w:lang w:eastAsia="ru-RU"/>
        </w:rPr>
        <w:t>Автобусный экскурсионный тур был организован руководством и профсоюзной организацией филиала.</w:t>
      </w:r>
    </w:p>
    <w:p w:rsidR="004C66F4" w:rsidRDefault="004C66F4" w:rsidP="004C66F4">
      <w:r>
        <w:t xml:space="preserve">Поездка энергетиков началась со знакомства с уникальным районом Северного Кавказа – Домбайской поляной. Она находится на высоте более </w:t>
      </w:r>
      <w:r w:rsidRPr="003D65A9">
        <w:t>16</w:t>
      </w:r>
      <w:r>
        <w:t>0</w:t>
      </w:r>
      <w:r w:rsidRPr="003D65A9">
        <w:t>0 метров над уровнем моря</w:t>
      </w:r>
      <w:r>
        <w:t xml:space="preserve"> и располагается на территории Тебердинского Государственного заповедника. Со склонов горы Мусса-</w:t>
      </w:r>
      <w:proofErr w:type="spellStart"/>
      <w:r>
        <w:t>Ачитара</w:t>
      </w:r>
      <w:proofErr w:type="spellEnd"/>
      <w:r>
        <w:t>, куда экскурсанты поднялись по канатной дороге, им открылись исключительные по красоте виды, изумляющие сочетанием красок и теней. Отсюда они смогли увидеть величественную панораму гор с вершиной Домбай-</w:t>
      </w:r>
      <w:proofErr w:type="spellStart"/>
      <w:r>
        <w:t>Ульген</w:t>
      </w:r>
      <w:proofErr w:type="spellEnd"/>
      <w:r>
        <w:t>, высотой более 4000 метров, которая покрыта вечными снегами и ледниками.</w:t>
      </w:r>
    </w:p>
    <w:p w:rsidR="004C66F4" w:rsidRDefault="004C66F4" w:rsidP="004C66F4">
      <w:r>
        <w:t xml:space="preserve">После этого тамбовские энергетики побывали на озере, </w:t>
      </w:r>
      <w:r w:rsidRPr="002B4F2E">
        <w:t>образова</w:t>
      </w:r>
      <w:r>
        <w:t>нном</w:t>
      </w:r>
      <w:r w:rsidRPr="002B4F2E">
        <w:t xml:space="preserve"> в процессе заполнения водой скальных разломов</w:t>
      </w:r>
      <w:r>
        <w:t>, которое находится на высоте 2800 метров над уровнем моря. Голубое озеро – самое крупное в заповеднике и одно из крупнейших каровых озер западного Кавказа: р</w:t>
      </w:r>
      <w:r w:rsidRPr="002B4F2E">
        <w:t>асстояние от берега до берега 500 м</w:t>
      </w:r>
      <w:r>
        <w:t>етров, а г</w:t>
      </w:r>
      <w:r w:rsidRPr="002B4F2E">
        <w:t>лубина - 52 м</w:t>
      </w:r>
      <w:r>
        <w:t>етра</w:t>
      </w:r>
      <w:r w:rsidRPr="002B4F2E">
        <w:t xml:space="preserve">. </w:t>
      </w:r>
    </w:p>
    <w:p w:rsidR="004C66F4" w:rsidRDefault="004C66F4" w:rsidP="004C66F4">
      <w:r>
        <w:lastRenderedPageBreak/>
        <w:t>«Домбай – это живописная поляна, виды которой завораживают: горы, те</w:t>
      </w:r>
      <w:r w:rsidRPr="00351219">
        <w:t>мнохвойные леса и изумрудная зелень лугов, бурные реки, водопады, вечные снега и ледники.</w:t>
      </w:r>
      <w:r>
        <w:t xml:space="preserve"> Поездка получилась очень увлекательной и насыщенной. За эти несколько дней я очень многое узнал о живописных местах нашей страны», - поделился впечатлениями инженер службы подстанций Мичуринского участка филиала ПАО «МРСК Центра» - «Тамбовэнерго» Богдан Яцкив.</w:t>
      </w:r>
    </w:p>
    <w:p w:rsidR="004C66F4" w:rsidRDefault="004C66F4" w:rsidP="004C66F4">
      <w:r>
        <w:t>«Руководство Тамбовэнерго совместно с профсоюзом старается как можно чаще организовывать отдых подобного рода, потому что экскурсии не только способствуют культурному развитию, но и позволяют восстановить силы и раскрыть потенциал работников. Также они дают прекрасную возможность пообщаться вне строгих рамок и найти общие интересы, что положительно сказывается на развитии и поддержании корпоративной культуры», - отметил генеральный директор – директор филиала ПАО «МРСК Центра» - «Тамбовэнерго» Николай Богомолов.</w:t>
      </w:r>
    </w:p>
    <w:p w:rsidR="004C66F4" w:rsidRDefault="004C66F4" w:rsidP="00E82194">
      <w:pPr>
        <w:contextualSpacing/>
        <w:rPr>
          <w:szCs w:val="28"/>
        </w:rPr>
      </w:pPr>
    </w:p>
    <w:p w:rsidR="004C66F4" w:rsidRDefault="004C66F4" w:rsidP="001D2C70">
      <w:pPr>
        <w:spacing w:line="240" w:lineRule="auto"/>
        <w:contextualSpacing/>
        <w:rPr>
          <w:rFonts w:eastAsia="Calibri"/>
          <w:i/>
          <w:iCs/>
          <w:sz w:val="16"/>
          <w:szCs w:val="16"/>
        </w:rPr>
      </w:pPr>
      <w:r>
        <w:rPr>
          <w:rFonts w:eastAsia="Calibri"/>
          <w:i/>
          <w:iCs/>
          <w:sz w:val="16"/>
          <w:szCs w:val="16"/>
        </w:rPr>
        <w:t>Для справки:</w:t>
      </w:r>
    </w:p>
    <w:p w:rsidR="004C66F4" w:rsidRPr="00A07428" w:rsidRDefault="004C66F4" w:rsidP="001D2C70">
      <w:pPr>
        <w:spacing w:line="240" w:lineRule="auto"/>
        <w:contextualSpacing/>
        <w:rPr>
          <w:rFonts w:eastAsia="Calibri"/>
          <w:bCs/>
          <w:i/>
          <w:iCs/>
          <w:sz w:val="16"/>
          <w:szCs w:val="16"/>
        </w:rPr>
      </w:pPr>
      <w:r w:rsidRPr="00A07428">
        <w:rPr>
          <w:rFonts w:eastAsia="Calibri"/>
          <w:b/>
          <w:bCs/>
          <w:i/>
          <w:iCs/>
          <w:sz w:val="16"/>
          <w:szCs w:val="16"/>
        </w:rPr>
        <w:t xml:space="preserve">Компания «Россети» </w:t>
      </w:r>
      <w:r w:rsidRPr="00A07428">
        <w:rPr>
          <w:rFonts w:eastAsia="Calibri"/>
          <w:bCs/>
          <w:i/>
          <w:iCs/>
          <w:sz w:val="16"/>
          <w:szCs w:val="16"/>
        </w:rPr>
        <w:t xml:space="preserve">является оператором одного из крупнейших электросетевых комплексов в мире. Управляет 2,35 млн км линий электропередачи, 507 тыс. подстанций трансформаторной мощностью более 792 ГВА. В 2018 году полезный отпуск электроэнергии потребителям составил 761,5 млрд </w:t>
      </w:r>
      <w:proofErr w:type="spellStart"/>
      <w:r w:rsidRPr="00A07428">
        <w:rPr>
          <w:rFonts w:eastAsia="Calibri"/>
          <w:bCs/>
          <w:i/>
          <w:iCs/>
          <w:sz w:val="16"/>
          <w:szCs w:val="16"/>
        </w:rPr>
        <w:t>кВт·ч</w:t>
      </w:r>
      <w:proofErr w:type="spellEnd"/>
      <w:r w:rsidRPr="00A07428">
        <w:rPr>
          <w:rFonts w:eastAsia="Calibri"/>
          <w:bCs/>
          <w:i/>
          <w:iCs/>
          <w:sz w:val="16"/>
          <w:szCs w:val="16"/>
        </w:rPr>
        <w:t>. Численность персонала группы компаний «Россети» - 220 тыс. человек. Имущественный комплекс ПАО «Россети» включает 35 дочерних и зависимых обществ, в том числе 15 межрегиональных, и магистральную сетевую компанию. Контролирующим акционером является государство в лице Федерального агентства по управлению государственным имуществом РФ, владеющее 88,04 % долей в уставном капитале.</w:t>
      </w:r>
    </w:p>
    <w:p w:rsidR="004C66F4" w:rsidRDefault="004C66F4" w:rsidP="001D2C70">
      <w:pPr>
        <w:spacing w:line="240" w:lineRule="auto"/>
        <w:contextualSpacing/>
        <w:rPr>
          <w:rFonts w:eastAsia="Calibri"/>
          <w:i/>
          <w:iCs/>
          <w:sz w:val="16"/>
          <w:szCs w:val="16"/>
        </w:rPr>
      </w:pPr>
      <w:r>
        <w:rPr>
          <w:rFonts w:eastAsia="Calibri"/>
          <w:b/>
          <w:bCs/>
          <w:i/>
          <w:iCs/>
          <w:sz w:val="16"/>
          <w:szCs w:val="16"/>
        </w:rPr>
        <w:t xml:space="preserve">Публичное акционерное общество «Межрегиональная распределительная сетевая компания Центра» (ПАО «МРСК Центра») </w:t>
      </w:r>
      <w:r>
        <w:rPr>
          <w:rFonts w:eastAsia="Calibri"/>
          <w:i/>
          <w:iCs/>
          <w:sz w:val="16"/>
          <w:szCs w:val="16"/>
        </w:rPr>
        <w:t xml:space="preserve">- крупнейшая в Российской Федерации межрегиональная распределительная сетевая компания, контрольным пакетом акций которой (50,23%) владеет ПАО «Россети», осуществляющее управление МРСК/РСК корпоративными методами (через Советы директоров). Контролирующим акционером является государство, владеющее 61,7% в УК ПАО «Российские сети». </w:t>
      </w:r>
      <w:r w:rsidRPr="001D2C70">
        <w:rPr>
          <w:rFonts w:eastAsia="Calibri"/>
          <w:i/>
          <w:iCs/>
          <w:sz w:val="16"/>
          <w:szCs w:val="16"/>
        </w:rPr>
        <w:t xml:space="preserve">Основным акционером ПАО «МРСК Центра», кроме ПАО «Россети», является компания </w:t>
      </w:r>
      <w:proofErr w:type="spellStart"/>
      <w:r w:rsidRPr="001D2C70">
        <w:rPr>
          <w:rFonts w:eastAsia="Calibri"/>
          <w:i/>
          <w:iCs/>
          <w:sz w:val="16"/>
          <w:szCs w:val="16"/>
        </w:rPr>
        <w:t>Genhold</w:t>
      </w:r>
      <w:proofErr w:type="spellEnd"/>
      <w:r w:rsidRPr="001D2C70">
        <w:rPr>
          <w:rFonts w:eastAsia="Calibri"/>
          <w:i/>
          <w:iCs/>
          <w:sz w:val="16"/>
          <w:szCs w:val="16"/>
        </w:rPr>
        <w:t xml:space="preserve"> </w:t>
      </w:r>
      <w:proofErr w:type="spellStart"/>
      <w:r w:rsidRPr="001D2C70">
        <w:rPr>
          <w:rFonts w:eastAsia="Calibri"/>
          <w:i/>
          <w:iCs/>
          <w:sz w:val="16"/>
          <w:szCs w:val="16"/>
        </w:rPr>
        <w:t>Limited</w:t>
      </w:r>
      <w:proofErr w:type="spellEnd"/>
      <w:r w:rsidRPr="001D2C70">
        <w:rPr>
          <w:rFonts w:eastAsia="Calibri"/>
          <w:i/>
          <w:iCs/>
          <w:sz w:val="16"/>
          <w:szCs w:val="16"/>
        </w:rPr>
        <w:t xml:space="preserve">. В свободном обращении находится около 34 % акций ПАО «МРСК Центра». Количество акционеров — более 17 тыс. Код акций на бирже: Московская Биржа — MRKC. Тиккеры: </w:t>
      </w:r>
      <w:proofErr w:type="spellStart"/>
      <w:r w:rsidRPr="001D2C70">
        <w:rPr>
          <w:rFonts w:eastAsia="Calibri"/>
          <w:i/>
          <w:iCs/>
          <w:sz w:val="16"/>
          <w:szCs w:val="16"/>
        </w:rPr>
        <w:t>Bloomberg</w:t>
      </w:r>
      <w:proofErr w:type="spellEnd"/>
      <w:r w:rsidRPr="001D2C70">
        <w:rPr>
          <w:rFonts w:eastAsia="Calibri"/>
          <w:i/>
          <w:iCs/>
          <w:sz w:val="16"/>
          <w:szCs w:val="16"/>
        </w:rPr>
        <w:t xml:space="preserve"> — MRKC RX, </w:t>
      </w:r>
      <w:proofErr w:type="spellStart"/>
      <w:r w:rsidRPr="001D2C70">
        <w:rPr>
          <w:rFonts w:eastAsia="Calibri"/>
          <w:i/>
          <w:iCs/>
          <w:sz w:val="16"/>
          <w:szCs w:val="16"/>
        </w:rPr>
        <w:t>Reuters</w:t>
      </w:r>
      <w:proofErr w:type="spellEnd"/>
      <w:r w:rsidRPr="001D2C70">
        <w:rPr>
          <w:rFonts w:eastAsia="Calibri"/>
          <w:i/>
          <w:iCs/>
          <w:sz w:val="16"/>
          <w:szCs w:val="16"/>
        </w:rPr>
        <w:t xml:space="preserve"> — MRKC.MM. </w:t>
      </w:r>
      <w:r>
        <w:rPr>
          <w:rFonts w:eastAsia="Calibri"/>
          <w:i/>
          <w:iCs/>
          <w:sz w:val="16"/>
          <w:szCs w:val="16"/>
        </w:rPr>
        <w:t>Трудовой коллектив ПАО «МРСК Центра» насчитывает более 30 тысяч человек.</w:t>
      </w:r>
    </w:p>
    <w:p w:rsidR="004C66F4" w:rsidRDefault="004C66F4" w:rsidP="001D2C70">
      <w:pPr>
        <w:spacing w:line="240" w:lineRule="auto"/>
        <w:contextualSpacing/>
        <w:rPr>
          <w:rFonts w:eastAsia="Calibri"/>
          <w:i/>
          <w:iCs/>
          <w:sz w:val="16"/>
          <w:szCs w:val="16"/>
        </w:rPr>
      </w:pPr>
      <w:r w:rsidRPr="001D2C70">
        <w:rPr>
          <w:rFonts w:eastAsia="Calibri"/>
          <w:i/>
          <w:iCs/>
          <w:sz w:val="16"/>
          <w:szCs w:val="16"/>
        </w:rPr>
        <w:t>Производственный потенциал ПАО «МРСК Центра» составляет 2,4 тыс. подстанций напряжением 35-110 кВ общей мощностью 33,8 тыс. МВА и 95,3 тыс. подстанций напряжением 6—10 кВ общей мощностью около 18 тыс. МВА.</w:t>
      </w:r>
      <w:r>
        <w:rPr>
          <w:rFonts w:eastAsia="Calibri"/>
          <w:i/>
          <w:iCs/>
          <w:sz w:val="16"/>
          <w:szCs w:val="16"/>
        </w:rPr>
        <w:t xml:space="preserve"> В целом доля ПАО «МРСК Центра» на рынке передачи электрической энергии регионов в зонах ответственности составляет около 83%; доля компании на рынке технологических присоединений на территории Белгородской, Брянской, Воронежской, Костромской, Курской, Липецкой, Орловской, Смоленской, Тамбовской, Тверской, Ярославской областей (территория площадью 457,7 тысяч квадратных километров) - порядка 87%. Общая протяженность линий электропередачи 0,4-110 кВ - 379 тысяч километров. </w:t>
      </w:r>
    </w:p>
    <w:p w:rsidR="004C66F4" w:rsidRDefault="004C66F4" w:rsidP="001D2C70">
      <w:pPr>
        <w:spacing w:line="240" w:lineRule="auto"/>
        <w:contextualSpacing/>
        <w:rPr>
          <w:rFonts w:eastAsia="Calibri"/>
          <w:i/>
          <w:iCs/>
          <w:sz w:val="16"/>
          <w:szCs w:val="16"/>
        </w:rPr>
      </w:pPr>
      <w:r>
        <w:rPr>
          <w:rFonts w:eastAsia="Calibri"/>
          <w:i/>
          <w:iCs/>
          <w:sz w:val="16"/>
          <w:szCs w:val="16"/>
        </w:rPr>
        <w:t>Основными стратегическими приоритетами ПАО «МРСК Центра» являются: обеспечение надежного, бесперебойного и качественного электроснабжения потребителей; повышение уровня качества и надежности оказываемых услуг; повышение эффективности инвестиций; энергосбережение и снижение потерь; повышение эффективности операционных затрат; улучшение взаимодействия с потребителями, обществом и инвесторами.</w:t>
      </w:r>
    </w:p>
    <w:p w:rsidR="004C66F4" w:rsidRDefault="004C66F4" w:rsidP="001D2C70">
      <w:pPr>
        <w:spacing w:line="240" w:lineRule="auto"/>
        <w:contextualSpacing/>
        <w:rPr>
          <w:rFonts w:eastAsia="Calibri"/>
          <w:bCs/>
          <w:i/>
          <w:sz w:val="16"/>
          <w:szCs w:val="16"/>
        </w:rPr>
      </w:pPr>
      <w:r w:rsidRPr="001D2C70">
        <w:rPr>
          <w:rFonts w:eastAsia="Calibri"/>
          <w:b/>
          <w:bCs/>
          <w:i/>
          <w:sz w:val="16"/>
          <w:szCs w:val="16"/>
        </w:rPr>
        <w:t>Филиал ПАО «МРСК Центра» – «Тамбовэнерго»</w:t>
      </w:r>
      <w:r>
        <w:rPr>
          <w:rFonts w:eastAsia="Calibri"/>
          <w:bCs/>
          <w:i/>
          <w:sz w:val="16"/>
          <w:szCs w:val="16"/>
        </w:rPr>
        <w:t xml:space="preserve"> обеспечивает централизованным электроснабжением Тамбовскую область с территорией площадью 34,5 тыс. кв. км и населением более 1 млн. 100 тыс. человек. В состав филиала входит 17 районов электрических сетей. Общая численность сотрудников филиала (на 01.04.2018г.) составляет 2 036 человек. </w:t>
      </w:r>
    </w:p>
    <w:p w:rsidR="004C66F4" w:rsidRDefault="004C66F4" w:rsidP="001D2C70">
      <w:pPr>
        <w:spacing w:line="240" w:lineRule="auto"/>
        <w:contextualSpacing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Руководитель заместитель генерального директора – директор филиала ПАО «МРСК Центра» - «Тамбовэнерго» Богомолов Николай Валериевич.</w:t>
      </w:r>
    </w:p>
    <w:p w:rsidR="004C66F4" w:rsidRDefault="004C66F4" w:rsidP="001D2C70">
      <w:pPr>
        <w:spacing w:line="240" w:lineRule="auto"/>
        <w:contextualSpacing/>
        <w:rPr>
          <w:rFonts w:eastAsia="Calibri"/>
          <w:bCs/>
          <w:i/>
          <w:sz w:val="16"/>
          <w:szCs w:val="16"/>
        </w:rPr>
      </w:pPr>
      <w:r>
        <w:rPr>
          <w:rFonts w:eastAsia="Calibri"/>
          <w:bCs/>
          <w:i/>
          <w:sz w:val="16"/>
          <w:szCs w:val="16"/>
        </w:rPr>
        <w:t>Количество подстанций 35-110 кВ – 209 шт.</w:t>
      </w:r>
    </w:p>
    <w:p w:rsidR="004C66F4" w:rsidRDefault="004C66F4" w:rsidP="001D2C70">
      <w:pPr>
        <w:spacing w:line="240" w:lineRule="auto"/>
        <w:contextualSpacing/>
        <w:rPr>
          <w:rFonts w:eastAsia="Calibri"/>
          <w:bCs/>
          <w:i/>
          <w:sz w:val="16"/>
          <w:szCs w:val="16"/>
        </w:rPr>
      </w:pPr>
      <w:r>
        <w:rPr>
          <w:rFonts w:eastAsia="Calibri"/>
          <w:bCs/>
          <w:i/>
          <w:sz w:val="16"/>
          <w:szCs w:val="16"/>
        </w:rPr>
        <w:t xml:space="preserve">Количество ТП, РП 6-10/0,4 кВ – 6 242 шт. </w:t>
      </w:r>
    </w:p>
    <w:p w:rsidR="004C66F4" w:rsidRDefault="004C66F4" w:rsidP="001D2C70">
      <w:pPr>
        <w:spacing w:line="240" w:lineRule="auto"/>
        <w:contextualSpacing/>
        <w:rPr>
          <w:rFonts w:eastAsia="Calibri"/>
          <w:bCs/>
          <w:i/>
          <w:sz w:val="16"/>
          <w:szCs w:val="16"/>
        </w:rPr>
      </w:pPr>
      <w:r>
        <w:rPr>
          <w:rFonts w:eastAsia="Calibri"/>
          <w:bCs/>
          <w:i/>
          <w:sz w:val="16"/>
          <w:szCs w:val="16"/>
        </w:rPr>
        <w:t xml:space="preserve">Общая мощность подстанций 35-110 кВ – 2 571,3 МВА </w:t>
      </w:r>
    </w:p>
    <w:p w:rsidR="004C66F4" w:rsidRDefault="004C66F4" w:rsidP="001D2C70">
      <w:pPr>
        <w:spacing w:line="240" w:lineRule="auto"/>
        <w:contextualSpacing/>
        <w:rPr>
          <w:rFonts w:eastAsia="Calibri"/>
          <w:bCs/>
          <w:i/>
          <w:sz w:val="16"/>
          <w:szCs w:val="16"/>
        </w:rPr>
      </w:pPr>
      <w:r>
        <w:rPr>
          <w:rFonts w:eastAsia="Calibri"/>
          <w:bCs/>
          <w:i/>
          <w:sz w:val="16"/>
          <w:szCs w:val="16"/>
        </w:rPr>
        <w:t xml:space="preserve">Общая мощность ТП, РП 6-10/0,4 кВ – 1 167,85 МВА </w:t>
      </w:r>
    </w:p>
    <w:p w:rsidR="004C66F4" w:rsidRDefault="004C66F4" w:rsidP="001D2C70">
      <w:pPr>
        <w:spacing w:line="240" w:lineRule="auto"/>
        <w:contextualSpacing/>
        <w:rPr>
          <w:rFonts w:eastAsia="Calibri"/>
          <w:bCs/>
          <w:i/>
          <w:sz w:val="16"/>
          <w:szCs w:val="16"/>
        </w:rPr>
      </w:pPr>
      <w:r>
        <w:rPr>
          <w:rFonts w:eastAsia="Calibri"/>
          <w:bCs/>
          <w:i/>
          <w:sz w:val="16"/>
          <w:szCs w:val="16"/>
        </w:rPr>
        <w:t xml:space="preserve">Протяженность сетей 0,4-10 кВ составляет 22,631 тысяч километров, </w:t>
      </w:r>
    </w:p>
    <w:p w:rsidR="004C66F4" w:rsidRDefault="004C66F4" w:rsidP="001D2C70">
      <w:pPr>
        <w:spacing w:line="240" w:lineRule="auto"/>
        <w:contextualSpacing/>
        <w:rPr>
          <w:rFonts w:eastAsia="Calibri"/>
          <w:bCs/>
          <w:i/>
          <w:sz w:val="16"/>
          <w:szCs w:val="16"/>
        </w:rPr>
      </w:pPr>
      <w:r>
        <w:rPr>
          <w:rFonts w:eastAsia="Calibri"/>
          <w:bCs/>
          <w:i/>
          <w:sz w:val="16"/>
          <w:szCs w:val="16"/>
        </w:rPr>
        <w:t>ВЛ 35-110 кВ – 5,817 тысяч километров.</w:t>
      </w:r>
    </w:p>
    <w:p w:rsidR="004C66F4" w:rsidRDefault="004C66F4" w:rsidP="001D2C70">
      <w:pPr>
        <w:spacing w:line="240" w:lineRule="auto"/>
        <w:contextualSpacing/>
        <w:rPr>
          <w:rFonts w:eastAsia="Calibri"/>
          <w:b/>
          <w:bCs/>
          <w:i/>
          <w:sz w:val="16"/>
          <w:szCs w:val="16"/>
        </w:rPr>
      </w:pPr>
    </w:p>
    <w:p w:rsidR="004C66F4" w:rsidRDefault="004C66F4" w:rsidP="001D2C70">
      <w:pPr>
        <w:spacing w:line="240" w:lineRule="auto"/>
        <w:contextualSpacing/>
        <w:rPr>
          <w:rFonts w:eastAsia="Calibri"/>
          <w:b/>
          <w:bCs/>
          <w:i/>
          <w:sz w:val="16"/>
          <w:szCs w:val="16"/>
        </w:rPr>
      </w:pPr>
      <w:r>
        <w:rPr>
          <w:rFonts w:eastAsia="Calibri"/>
          <w:b/>
          <w:bCs/>
          <w:i/>
          <w:sz w:val="16"/>
          <w:szCs w:val="16"/>
        </w:rPr>
        <w:t xml:space="preserve">КОНТАКТЫ </w:t>
      </w:r>
    </w:p>
    <w:p w:rsidR="004C66F4" w:rsidRDefault="004C66F4" w:rsidP="001D2C70">
      <w:pPr>
        <w:spacing w:line="240" w:lineRule="auto"/>
        <w:contextualSpacing/>
        <w:rPr>
          <w:rFonts w:eastAsia="Calibri"/>
          <w:b/>
          <w:bCs/>
          <w:i/>
          <w:sz w:val="16"/>
          <w:szCs w:val="16"/>
        </w:rPr>
      </w:pPr>
      <w:r>
        <w:rPr>
          <w:rFonts w:eastAsia="Calibri"/>
          <w:b/>
          <w:bCs/>
          <w:i/>
          <w:sz w:val="16"/>
          <w:szCs w:val="16"/>
        </w:rPr>
        <w:lastRenderedPageBreak/>
        <w:t xml:space="preserve">Кулаева Кристина  </w:t>
      </w:r>
    </w:p>
    <w:p w:rsidR="004C66F4" w:rsidRDefault="004C66F4" w:rsidP="001D2C70">
      <w:pPr>
        <w:spacing w:line="240" w:lineRule="auto"/>
        <w:contextualSpacing/>
        <w:rPr>
          <w:rFonts w:eastAsia="Calibri"/>
          <w:b/>
          <w:bCs/>
          <w:i/>
          <w:sz w:val="16"/>
          <w:szCs w:val="16"/>
        </w:rPr>
      </w:pPr>
      <w:hyperlink r:id="rId7" w:history="1">
        <w:r>
          <w:rPr>
            <w:rStyle w:val="a5"/>
            <w:rFonts w:eastAsia="Calibri"/>
            <w:b/>
            <w:bCs/>
            <w:i/>
            <w:lang w:val="en-US"/>
          </w:rPr>
          <w:t>Kulaeva</w:t>
        </w:r>
        <w:r>
          <w:rPr>
            <w:rStyle w:val="a5"/>
            <w:rFonts w:eastAsia="Calibri"/>
            <w:b/>
            <w:bCs/>
            <w:i/>
          </w:rPr>
          <w:t>.</w:t>
        </w:r>
        <w:r>
          <w:rPr>
            <w:rStyle w:val="a5"/>
            <w:rFonts w:eastAsia="Calibri"/>
            <w:b/>
            <w:bCs/>
            <w:i/>
            <w:lang w:val="en-US"/>
          </w:rPr>
          <w:t>KS</w:t>
        </w:r>
        <w:r>
          <w:rPr>
            <w:rStyle w:val="a5"/>
            <w:rFonts w:eastAsia="Calibri"/>
            <w:b/>
            <w:bCs/>
            <w:i/>
          </w:rPr>
          <w:t>@mrsk-1.ru</w:t>
        </w:r>
      </w:hyperlink>
      <w:r>
        <w:rPr>
          <w:rFonts w:eastAsia="Calibri"/>
          <w:b/>
          <w:bCs/>
          <w:i/>
          <w:sz w:val="16"/>
          <w:szCs w:val="16"/>
        </w:rPr>
        <w:t xml:space="preserve"> </w:t>
      </w:r>
    </w:p>
    <w:p w:rsidR="004C66F4" w:rsidRDefault="004C66F4" w:rsidP="001D2C70">
      <w:pPr>
        <w:spacing w:line="240" w:lineRule="auto"/>
        <w:contextualSpacing/>
        <w:rPr>
          <w:rFonts w:ascii="Calibri" w:eastAsia="Calibri" w:hAnsi="Calibri"/>
          <w:sz w:val="16"/>
          <w:szCs w:val="16"/>
        </w:rPr>
      </w:pPr>
      <w:r>
        <w:rPr>
          <w:rFonts w:eastAsia="Calibri"/>
          <w:b/>
          <w:bCs/>
          <w:i/>
          <w:sz w:val="16"/>
          <w:szCs w:val="16"/>
        </w:rPr>
        <w:t>Телефон: +7 (4752) 57-81-89</w:t>
      </w:r>
    </w:p>
    <w:p w:rsidR="004C66F4" w:rsidRDefault="004C66F4" w:rsidP="00E82194">
      <w:pPr>
        <w:contextualSpacing/>
        <w:rPr>
          <w:szCs w:val="28"/>
        </w:rPr>
      </w:pPr>
    </w:p>
    <w:p w:rsidR="004C66F4" w:rsidRDefault="004C66F4"/>
    <w:p w:rsidR="004C66F4" w:rsidRPr="00A07428" w:rsidRDefault="004C66F4" w:rsidP="00A07428"/>
    <w:p w:rsidR="005F3EBF" w:rsidRPr="004C66F4" w:rsidRDefault="005F3EBF" w:rsidP="004C66F4"/>
    <w:sectPr w:rsidR="005F3EBF" w:rsidRPr="004C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">
    <w:panose1 w:val="020B0504020202020204"/>
    <w:charset w:val="00"/>
    <w:family w:val="swiss"/>
    <w:notTrueType/>
    <w:pitch w:val="variable"/>
    <w:sig w:usb0="800002AF" w:usb1="1000004A" w:usb2="00000000" w:usb3="00000000" w:csb0="0000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B7C"/>
    <w:rsid w:val="00115F2E"/>
    <w:rsid w:val="001A4539"/>
    <w:rsid w:val="001B480C"/>
    <w:rsid w:val="002B4F2E"/>
    <w:rsid w:val="00351219"/>
    <w:rsid w:val="003972C9"/>
    <w:rsid w:val="003D65A9"/>
    <w:rsid w:val="004C66F4"/>
    <w:rsid w:val="005233CC"/>
    <w:rsid w:val="005F3EBF"/>
    <w:rsid w:val="00632E25"/>
    <w:rsid w:val="00682E22"/>
    <w:rsid w:val="006D5233"/>
    <w:rsid w:val="009437B2"/>
    <w:rsid w:val="009A6F01"/>
    <w:rsid w:val="00A36569"/>
    <w:rsid w:val="00A70A3E"/>
    <w:rsid w:val="00B51E46"/>
    <w:rsid w:val="00C320FF"/>
    <w:rsid w:val="00CF1B7C"/>
    <w:rsid w:val="00DF1EEF"/>
    <w:rsid w:val="00F0100B"/>
    <w:rsid w:val="00F03FE1"/>
    <w:rsid w:val="00F2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1D4173-3741-45E2-BD13-0BD5503EE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1A4539"/>
  </w:style>
  <w:style w:type="paragraph" w:styleId="a3">
    <w:name w:val="Normal (Web)"/>
    <w:basedOn w:val="a"/>
    <w:link w:val="a4"/>
    <w:uiPriority w:val="99"/>
    <w:unhideWhenUsed/>
    <w:rsid w:val="004C66F4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C66F4"/>
    <w:rPr>
      <w:color w:val="0563C1"/>
      <w:u w:val="single"/>
    </w:rPr>
  </w:style>
  <w:style w:type="character" w:customStyle="1" w:styleId="a4">
    <w:name w:val="Обычный (веб) Знак"/>
    <w:basedOn w:val="a0"/>
    <w:link w:val="a3"/>
    <w:uiPriority w:val="99"/>
    <w:locked/>
    <w:rsid w:val="004C66F4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laeva.KS@mrsk-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15D40-A864-4F6C-89F9-6EC6DF389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Ильичева Надежда Сергеевна</dc:creator>
  <cp:keywords/>
  <dc:description/>
  <cp:lastModifiedBy>Ильичева Надежда Сергеевна</cp:lastModifiedBy>
  <cp:revision>13</cp:revision>
  <dcterms:created xsi:type="dcterms:W3CDTF">2019-05-15T10:19:00Z</dcterms:created>
  <dcterms:modified xsi:type="dcterms:W3CDTF">2019-05-20T07:20:00Z</dcterms:modified>
</cp:coreProperties>
</file>