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4E" w:rsidRPr="00977B4E" w:rsidRDefault="00977B4E" w:rsidP="00977B4E">
      <w:pPr>
        <w:spacing w:before="240"/>
        <w:jc w:val="right"/>
        <w:rPr>
          <w:rFonts w:ascii="PF Din Text Cond Pro Light" w:hAnsi="PF Din Text Cond Pro Light" w:cs="Arial"/>
          <w:b/>
          <w:color w:val="BFBFBF"/>
        </w:rPr>
      </w:pPr>
      <w:r w:rsidRPr="00977B4E">
        <w:rPr>
          <w:rFonts w:ascii="PF Din Text Cond Pro Light" w:hAnsi="PF Din Text Cond Pro Light" w:cs="Arial"/>
          <w:b/>
          <w:color w:val="BFBFBF"/>
        </w:rPr>
        <w:t>ПРЕСС-РЕЛИЗ</w:t>
      </w:r>
    </w:p>
    <w:p w:rsidR="00D87DDE" w:rsidRDefault="00977B4E" w:rsidP="00977B4E">
      <w:pPr>
        <w:spacing w:line="276" w:lineRule="auto"/>
        <w:jc w:val="right"/>
        <w:rPr>
          <w:rFonts w:ascii="Arial Narrow" w:hAnsi="Arial Narrow" w:cs="Arial"/>
        </w:rPr>
      </w:pPr>
      <w:r w:rsidRPr="00157D77">
        <w:rPr>
          <w:rFonts w:ascii="Arial Narrow" w:hAnsi="Arial Narrow" w:cs="Arial"/>
        </w:rPr>
        <w:fldChar w:fldCharType="begin"/>
      </w:r>
      <w:r w:rsidRPr="00157D77">
        <w:rPr>
          <w:rFonts w:ascii="Arial Narrow" w:hAnsi="Arial Narrow" w:cs="Arial"/>
        </w:rPr>
        <w:instrText xml:space="preserve"> DATE  \@ "d MMMM yyyy 'г.'"  \* MERGEFORMAT </w:instrText>
      </w:r>
      <w:r w:rsidRPr="00157D77">
        <w:rPr>
          <w:rFonts w:ascii="Arial Narrow" w:hAnsi="Arial Narrow" w:cs="Arial"/>
        </w:rPr>
        <w:fldChar w:fldCharType="separate"/>
      </w:r>
      <w:r w:rsidR="007F1B67">
        <w:rPr>
          <w:rFonts w:ascii="Arial Narrow" w:hAnsi="Arial Narrow" w:cs="Arial"/>
          <w:noProof/>
        </w:rPr>
        <w:t>18 сентября 2019 г.</w:t>
      </w:r>
      <w:r w:rsidRPr="00157D77">
        <w:rPr>
          <w:rFonts w:ascii="Arial Narrow" w:hAnsi="Arial Narrow" w:cs="Arial"/>
        </w:rPr>
        <w:fldChar w:fldCharType="end"/>
      </w:r>
    </w:p>
    <w:p w:rsidR="003324C5" w:rsidRPr="00157D77" w:rsidRDefault="003324C5" w:rsidP="00977B4E">
      <w:pPr>
        <w:spacing w:line="276" w:lineRule="auto"/>
        <w:jc w:val="right"/>
        <w:rPr>
          <w:rFonts w:ascii="Arial Narrow" w:hAnsi="Arial Narrow" w:cs="Arial"/>
        </w:rPr>
      </w:pPr>
    </w:p>
    <w:p w:rsidR="003324C5" w:rsidRDefault="003324C5" w:rsidP="003324C5">
      <w:pPr>
        <w:spacing w:after="240" w:line="276" w:lineRule="auto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3324C5">
        <w:rPr>
          <w:rFonts w:ascii="Arial Narrow" w:hAnsi="Arial Narrow" w:cs="Arial"/>
          <w:b/>
          <w:bCs/>
          <w:sz w:val="26"/>
          <w:szCs w:val="26"/>
        </w:rPr>
        <w:t xml:space="preserve">ПАО «ФСК ЕЭС» </w:t>
      </w:r>
      <w:r w:rsidR="008A252D">
        <w:rPr>
          <w:rFonts w:ascii="Arial Narrow" w:hAnsi="Arial Narrow" w:cs="Arial"/>
          <w:b/>
          <w:bCs/>
          <w:sz w:val="26"/>
          <w:szCs w:val="26"/>
        </w:rPr>
        <w:t xml:space="preserve">обеспечило выдачу 35 МВт мощности </w:t>
      </w:r>
      <w:r>
        <w:rPr>
          <w:rFonts w:ascii="Arial Narrow" w:hAnsi="Arial Narrow" w:cs="Arial"/>
          <w:b/>
          <w:bCs/>
          <w:sz w:val="26"/>
          <w:szCs w:val="26"/>
        </w:rPr>
        <w:t>Комбинату КМАруда</w:t>
      </w:r>
      <w:r w:rsidR="008A252D">
        <w:rPr>
          <w:rFonts w:ascii="Arial Narrow" w:hAnsi="Arial Narrow" w:cs="Arial"/>
          <w:b/>
          <w:bCs/>
          <w:sz w:val="26"/>
          <w:szCs w:val="26"/>
        </w:rPr>
        <w:t xml:space="preserve"> для </w:t>
      </w:r>
      <w:bookmarkStart w:id="0" w:name="_GoBack"/>
      <w:bookmarkEnd w:id="0"/>
      <w:r w:rsidR="008A252D">
        <w:rPr>
          <w:rFonts w:ascii="Arial Narrow" w:hAnsi="Arial Narrow" w:cs="Arial"/>
          <w:b/>
          <w:bCs/>
          <w:sz w:val="26"/>
          <w:szCs w:val="26"/>
        </w:rPr>
        <w:t>увеличения добычи железной руды в 1,5 раза</w:t>
      </w:r>
    </w:p>
    <w:p w:rsidR="003324C5" w:rsidRDefault="003324C5" w:rsidP="003627E2">
      <w:pPr>
        <w:spacing w:after="240" w:line="276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3324C5">
        <w:rPr>
          <w:rFonts w:ascii="Arial Narrow" w:hAnsi="Arial Narrow" w:cs="Arial"/>
          <w:b/>
          <w:sz w:val="26"/>
          <w:szCs w:val="26"/>
        </w:rPr>
        <w:t xml:space="preserve">ПАО «ФСК ЕЭС» (Россети ФСК ЕЭС) </w:t>
      </w:r>
      <w:r w:rsidR="005A2CFB">
        <w:rPr>
          <w:rFonts w:ascii="Arial Narrow" w:hAnsi="Arial Narrow" w:cs="Arial"/>
          <w:b/>
          <w:sz w:val="26"/>
          <w:szCs w:val="26"/>
        </w:rPr>
        <w:t xml:space="preserve">расширило на две линейные ячейки </w:t>
      </w:r>
      <w:r w:rsidR="00785F42">
        <w:rPr>
          <w:rFonts w:ascii="Arial Narrow" w:hAnsi="Arial Narrow" w:cs="Arial"/>
          <w:b/>
          <w:sz w:val="26"/>
          <w:szCs w:val="26"/>
        </w:rPr>
        <w:t xml:space="preserve">подстанцию </w:t>
      </w:r>
      <w:r>
        <w:rPr>
          <w:rFonts w:ascii="Arial Narrow" w:hAnsi="Arial Narrow" w:cs="Arial"/>
          <w:b/>
          <w:sz w:val="26"/>
          <w:szCs w:val="26"/>
        </w:rPr>
        <w:t>330 кВ «Губкин»</w:t>
      </w:r>
      <w:r w:rsidR="003627E2">
        <w:rPr>
          <w:rFonts w:ascii="Arial Narrow" w:hAnsi="Arial Narrow" w:cs="Arial"/>
          <w:b/>
          <w:sz w:val="26"/>
          <w:szCs w:val="26"/>
        </w:rPr>
        <w:t xml:space="preserve"> – крупный центр питания Белгородской области</w:t>
      </w:r>
      <w:r>
        <w:rPr>
          <w:rFonts w:ascii="Arial Narrow" w:hAnsi="Arial Narrow" w:cs="Arial"/>
          <w:b/>
          <w:sz w:val="26"/>
          <w:szCs w:val="26"/>
        </w:rPr>
        <w:t xml:space="preserve">. </w:t>
      </w:r>
      <w:r w:rsidR="003627E2">
        <w:rPr>
          <w:rFonts w:ascii="Arial Narrow" w:hAnsi="Arial Narrow" w:cs="Arial"/>
          <w:b/>
          <w:sz w:val="26"/>
          <w:szCs w:val="26"/>
        </w:rPr>
        <w:t>Это обеспечило возможность выдачи</w:t>
      </w:r>
      <w:r>
        <w:rPr>
          <w:rFonts w:ascii="Arial Narrow" w:hAnsi="Arial Narrow" w:cs="Arial"/>
          <w:b/>
          <w:sz w:val="26"/>
          <w:szCs w:val="26"/>
        </w:rPr>
        <w:t xml:space="preserve"> дополнительно</w:t>
      </w:r>
      <w:r w:rsidR="003627E2">
        <w:rPr>
          <w:rFonts w:ascii="Arial Narrow" w:hAnsi="Arial Narrow" w:cs="Arial"/>
          <w:b/>
          <w:sz w:val="26"/>
          <w:szCs w:val="26"/>
        </w:rPr>
        <w:t>й</w:t>
      </w:r>
      <w:r>
        <w:rPr>
          <w:rFonts w:ascii="Arial Narrow" w:hAnsi="Arial Narrow" w:cs="Arial"/>
          <w:b/>
          <w:sz w:val="26"/>
          <w:szCs w:val="26"/>
        </w:rPr>
        <w:t xml:space="preserve"> мощности для электроснабжения объектов</w:t>
      </w:r>
      <w:r w:rsidRPr="003324C5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 xml:space="preserve">Коробковского месторождения </w:t>
      </w:r>
      <w:r w:rsidRPr="003324C5">
        <w:rPr>
          <w:rFonts w:ascii="Arial Narrow" w:hAnsi="Arial Narrow" w:cs="Arial"/>
          <w:b/>
          <w:sz w:val="26"/>
          <w:szCs w:val="26"/>
        </w:rPr>
        <w:t>Курской магнитной аномалии</w:t>
      </w:r>
      <w:r w:rsidR="003627E2">
        <w:rPr>
          <w:rFonts w:ascii="Arial Narrow" w:hAnsi="Arial Narrow" w:cs="Arial"/>
          <w:b/>
          <w:sz w:val="26"/>
          <w:szCs w:val="26"/>
        </w:rPr>
        <w:t>, разработку которого ведет Комбинат КМАруда</w:t>
      </w:r>
      <w:r w:rsidRPr="003324C5">
        <w:rPr>
          <w:rFonts w:ascii="Arial Narrow" w:hAnsi="Arial Narrow" w:cs="Arial"/>
          <w:b/>
          <w:sz w:val="26"/>
          <w:szCs w:val="26"/>
        </w:rPr>
        <w:t xml:space="preserve">. Реализация проекта позволит </w:t>
      </w:r>
      <w:r w:rsidR="003627E2">
        <w:rPr>
          <w:rFonts w:ascii="Arial Narrow" w:hAnsi="Arial Narrow" w:cs="Arial"/>
          <w:b/>
          <w:sz w:val="26"/>
          <w:szCs w:val="26"/>
        </w:rPr>
        <w:t xml:space="preserve">предприятию </w:t>
      </w:r>
      <w:r w:rsidR="003B3B8A">
        <w:rPr>
          <w:rFonts w:ascii="Arial Narrow" w:hAnsi="Arial Narrow" w:cs="Arial"/>
          <w:b/>
          <w:sz w:val="26"/>
          <w:szCs w:val="26"/>
        </w:rPr>
        <w:t xml:space="preserve">освоить </w:t>
      </w:r>
      <w:r w:rsidR="00737114">
        <w:rPr>
          <w:rFonts w:ascii="Arial Narrow" w:hAnsi="Arial Narrow" w:cs="Arial"/>
          <w:b/>
          <w:sz w:val="26"/>
          <w:szCs w:val="26"/>
        </w:rPr>
        <w:t>запасы</w:t>
      </w:r>
      <w:r w:rsidR="003627E2" w:rsidRPr="003627E2">
        <w:rPr>
          <w:rFonts w:ascii="Arial Narrow" w:hAnsi="Arial Narrow" w:cs="Arial"/>
          <w:b/>
          <w:sz w:val="26"/>
          <w:szCs w:val="26"/>
        </w:rPr>
        <w:t xml:space="preserve"> нижних горизонтов </w:t>
      </w:r>
      <w:r w:rsidR="003627E2">
        <w:rPr>
          <w:rFonts w:ascii="Arial Narrow" w:hAnsi="Arial Narrow" w:cs="Arial"/>
          <w:b/>
          <w:sz w:val="26"/>
          <w:szCs w:val="26"/>
        </w:rPr>
        <w:t xml:space="preserve">шахты и увеличить объемы добычи </w:t>
      </w:r>
      <w:r w:rsidR="008A252D">
        <w:rPr>
          <w:rFonts w:ascii="Arial Narrow" w:hAnsi="Arial Narrow" w:cs="Arial"/>
          <w:b/>
          <w:sz w:val="26"/>
          <w:szCs w:val="26"/>
        </w:rPr>
        <w:t xml:space="preserve">в 1,5 раза – </w:t>
      </w:r>
      <w:r w:rsidRPr="003324C5">
        <w:rPr>
          <w:rFonts w:ascii="Arial Narrow" w:hAnsi="Arial Narrow" w:cs="Arial"/>
          <w:b/>
          <w:sz w:val="26"/>
          <w:szCs w:val="26"/>
        </w:rPr>
        <w:t>с 4,8</w:t>
      </w:r>
      <w:r w:rsidR="002171F5">
        <w:rPr>
          <w:rFonts w:ascii="Arial Narrow" w:hAnsi="Arial Narrow" w:cs="Arial"/>
          <w:b/>
          <w:sz w:val="26"/>
          <w:szCs w:val="26"/>
        </w:rPr>
        <w:t xml:space="preserve"> </w:t>
      </w:r>
      <w:r w:rsidRPr="003324C5">
        <w:rPr>
          <w:rFonts w:ascii="Arial Narrow" w:hAnsi="Arial Narrow" w:cs="Arial"/>
          <w:b/>
          <w:sz w:val="26"/>
          <w:szCs w:val="26"/>
        </w:rPr>
        <w:t>до 7 млн тонн</w:t>
      </w:r>
      <w:r>
        <w:rPr>
          <w:rFonts w:ascii="Arial Narrow" w:hAnsi="Arial Narrow" w:cs="Arial"/>
          <w:b/>
          <w:sz w:val="26"/>
          <w:szCs w:val="26"/>
        </w:rPr>
        <w:t xml:space="preserve"> железной руды в год</w:t>
      </w:r>
      <w:r w:rsidR="003627E2">
        <w:rPr>
          <w:rFonts w:ascii="Arial Narrow" w:hAnsi="Arial Narrow" w:cs="Arial"/>
          <w:b/>
          <w:sz w:val="26"/>
          <w:szCs w:val="26"/>
        </w:rPr>
        <w:t>.</w:t>
      </w:r>
    </w:p>
    <w:p w:rsidR="003324C5" w:rsidRDefault="00785F42" w:rsidP="003324C5">
      <w:pPr>
        <w:spacing w:after="240" w:line="276" w:lineRule="auto"/>
        <w:jc w:val="both"/>
        <w:rPr>
          <w:rFonts w:ascii="Arial Narrow" w:hAnsi="Arial Narrow" w:cs="Arial"/>
          <w:bCs/>
          <w:sz w:val="26"/>
          <w:szCs w:val="26"/>
        </w:rPr>
      </w:pPr>
      <w:r w:rsidRPr="00785F42">
        <w:rPr>
          <w:rFonts w:ascii="Arial Narrow" w:hAnsi="Arial Narrow" w:cs="Arial"/>
          <w:bCs/>
          <w:sz w:val="26"/>
          <w:szCs w:val="26"/>
        </w:rPr>
        <w:t>Новые линейные ячейки смонтированы на открытом распределительном устройстве (ОРУ) 110 кВ.</w:t>
      </w:r>
      <w:r>
        <w:rPr>
          <w:rFonts w:ascii="Arial Narrow" w:hAnsi="Arial Narrow" w:cs="Arial"/>
          <w:bCs/>
          <w:sz w:val="26"/>
          <w:szCs w:val="26"/>
        </w:rPr>
        <w:t xml:space="preserve"> Они оснащены </w:t>
      </w:r>
      <w:r w:rsidR="003324C5" w:rsidRPr="003324C5">
        <w:rPr>
          <w:rFonts w:ascii="Arial Narrow" w:hAnsi="Arial Narrow" w:cs="Arial"/>
          <w:bCs/>
          <w:sz w:val="26"/>
          <w:szCs w:val="26"/>
        </w:rPr>
        <w:t xml:space="preserve">современным коммутационным оборудованием, </w:t>
      </w:r>
      <w:r>
        <w:rPr>
          <w:rFonts w:ascii="Arial Narrow" w:hAnsi="Arial Narrow" w:cs="Arial"/>
          <w:bCs/>
          <w:sz w:val="26"/>
          <w:szCs w:val="26"/>
        </w:rPr>
        <w:t>микропроцессорными устройствами</w:t>
      </w:r>
      <w:r w:rsidR="003324C5" w:rsidRPr="003324C5">
        <w:rPr>
          <w:rFonts w:ascii="Arial Narrow" w:hAnsi="Arial Narrow" w:cs="Arial"/>
          <w:bCs/>
          <w:sz w:val="26"/>
          <w:szCs w:val="26"/>
        </w:rPr>
        <w:t xml:space="preserve"> релейной защиты, автоматизированной информационно</w:t>
      </w:r>
      <w:r>
        <w:rPr>
          <w:rFonts w:ascii="Arial Narrow" w:hAnsi="Arial Narrow" w:cs="Arial"/>
          <w:bCs/>
          <w:sz w:val="26"/>
          <w:szCs w:val="26"/>
        </w:rPr>
        <w:t>-</w:t>
      </w:r>
      <w:r w:rsidR="003324C5" w:rsidRPr="003324C5">
        <w:rPr>
          <w:rFonts w:ascii="Arial Narrow" w:hAnsi="Arial Narrow" w:cs="Arial"/>
          <w:bCs/>
          <w:sz w:val="26"/>
          <w:szCs w:val="26"/>
        </w:rPr>
        <w:t xml:space="preserve">измерительной системой контроля и учета электроэнергии. Стоимость </w:t>
      </w:r>
      <w:r w:rsidR="003627E2">
        <w:rPr>
          <w:rFonts w:ascii="Arial Narrow" w:hAnsi="Arial Narrow" w:cs="Arial"/>
          <w:bCs/>
          <w:sz w:val="26"/>
          <w:szCs w:val="26"/>
        </w:rPr>
        <w:t>работ</w:t>
      </w:r>
      <w:r w:rsidR="003324C5" w:rsidRPr="003324C5">
        <w:rPr>
          <w:rFonts w:ascii="Arial Narrow" w:hAnsi="Arial Narrow" w:cs="Arial"/>
          <w:bCs/>
          <w:sz w:val="26"/>
          <w:szCs w:val="26"/>
        </w:rPr>
        <w:t xml:space="preserve"> </w:t>
      </w:r>
      <w:r>
        <w:rPr>
          <w:rFonts w:ascii="Arial Narrow" w:hAnsi="Arial Narrow" w:cs="Arial"/>
          <w:bCs/>
          <w:sz w:val="26"/>
          <w:szCs w:val="26"/>
        </w:rPr>
        <w:t>составила</w:t>
      </w:r>
      <w:r w:rsidR="003324C5" w:rsidRPr="003324C5">
        <w:rPr>
          <w:rFonts w:ascii="Arial Narrow" w:hAnsi="Arial Narrow" w:cs="Arial"/>
          <w:bCs/>
          <w:sz w:val="26"/>
          <w:szCs w:val="26"/>
        </w:rPr>
        <w:t xml:space="preserve"> 65,5 млн рублей</w:t>
      </w:r>
      <w:r>
        <w:rPr>
          <w:rFonts w:ascii="Arial Narrow" w:hAnsi="Arial Narrow" w:cs="Arial"/>
          <w:bCs/>
          <w:sz w:val="26"/>
          <w:szCs w:val="26"/>
        </w:rPr>
        <w:t>.</w:t>
      </w:r>
      <w:r w:rsidR="003627E2" w:rsidRPr="003627E2">
        <w:t xml:space="preserve"> </w:t>
      </w:r>
    </w:p>
    <w:p w:rsidR="00A67E5B" w:rsidRDefault="00B466D7" w:rsidP="003324C5">
      <w:pPr>
        <w:spacing w:after="240" w:line="276" w:lineRule="auto"/>
        <w:jc w:val="both"/>
        <w:rPr>
          <w:rFonts w:ascii="Arial Narrow" w:hAnsi="Arial Narrow" w:cs="Arial"/>
          <w:sz w:val="26"/>
          <w:szCs w:val="26"/>
        </w:rPr>
      </w:pPr>
      <w:r w:rsidRPr="00125344">
        <w:rPr>
          <w:rFonts w:ascii="Arial Narrow" w:hAnsi="Arial Narrow" w:cs="Arial"/>
          <w:sz w:val="26"/>
          <w:szCs w:val="26"/>
        </w:rPr>
        <w:t>Подстанция 330 кВ «Губкин»</w:t>
      </w:r>
      <w:r w:rsidR="008A252D">
        <w:rPr>
          <w:rFonts w:ascii="Arial Narrow" w:hAnsi="Arial Narrow" w:cs="Arial"/>
          <w:sz w:val="26"/>
          <w:szCs w:val="26"/>
        </w:rPr>
        <w:t xml:space="preserve"> –</w:t>
      </w:r>
      <w:r w:rsidR="00CF032D">
        <w:rPr>
          <w:rFonts w:ascii="Arial Narrow" w:hAnsi="Arial Narrow" w:cs="Arial"/>
          <w:sz w:val="26"/>
          <w:szCs w:val="26"/>
        </w:rPr>
        <w:t xml:space="preserve"> один из</w:t>
      </w:r>
      <w:r w:rsidR="0005429A">
        <w:rPr>
          <w:rFonts w:ascii="Arial Narrow" w:hAnsi="Arial Narrow" w:cs="Arial"/>
          <w:sz w:val="26"/>
          <w:szCs w:val="26"/>
        </w:rPr>
        <w:t xml:space="preserve"> крупнейши</w:t>
      </w:r>
      <w:r w:rsidR="00CF032D">
        <w:rPr>
          <w:rFonts w:ascii="Arial Narrow" w:hAnsi="Arial Narrow" w:cs="Arial"/>
          <w:sz w:val="26"/>
          <w:szCs w:val="26"/>
        </w:rPr>
        <w:t>х</w:t>
      </w:r>
      <w:r w:rsidR="0005429A">
        <w:rPr>
          <w:rFonts w:ascii="Arial Narrow" w:hAnsi="Arial Narrow" w:cs="Arial"/>
          <w:sz w:val="26"/>
          <w:szCs w:val="26"/>
        </w:rPr>
        <w:t xml:space="preserve"> центр</w:t>
      </w:r>
      <w:r w:rsidR="00CF032D">
        <w:rPr>
          <w:rFonts w:ascii="Arial Narrow" w:hAnsi="Arial Narrow" w:cs="Arial"/>
          <w:sz w:val="26"/>
          <w:szCs w:val="26"/>
        </w:rPr>
        <w:t>ов</w:t>
      </w:r>
      <w:r w:rsidR="00466958">
        <w:rPr>
          <w:rFonts w:ascii="Arial Narrow" w:hAnsi="Arial Narrow" w:cs="Arial"/>
          <w:sz w:val="26"/>
          <w:szCs w:val="26"/>
        </w:rPr>
        <w:t xml:space="preserve"> электроснабжения Белгородской области</w:t>
      </w:r>
      <w:r w:rsidR="00ED234D">
        <w:rPr>
          <w:rFonts w:ascii="Arial Narrow" w:hAnsi="Arial Narrow" w:cs="Arial"/>
          <w:sz w:val="26"/>
          <w:szCs w:val="26"/>
        </w:rPr>
        <w:t>,</w:t>
      </w:r>
      <w:r w:rsidR="00466958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о</w:t>
      </w:r>
      <w:r w:rsidRPr="00125344">
        <w:rPr>
          <w:rFonts w:ascii="Arial Narrow" w:hAnsi="Arial Narrow" w:cs="Arial"/>
          <w:sz w:val="26"/>
          <w:szCs w:val="26"/>
        </w:rPr>
        <w:t>беспечивает электроэнергией промышленных и бытовых потребителей Губкинского</w:t>
      </w:r>
      <w:r>
        <w:rPr>
          <w:rFonts w:ascii="Arial Narrow" w:hAnsi="Arial Narrow" w:cs="Arial"/>
          <w:sz w:val="26"/>
          <w:szCs w:val="26"/>
        </w:rPr>
        <w:t>, а также значительную часть потребителей</w:t>
      </w:r>
      <w:r w:rsidRPr="00125344">
        <w:rPr>
          <w:rFonts w:ascii="Arial Narrow" w:hAnsi="Arial Narrow" w:cs="Arial"/>
          <w:sz w:val="26"/>
          <w:szCs w:val="26"/>
        </w:rPr>
        <w:t xml:space="preserve"> Старооскольского городских округов.</w:t>
      </w:r>
      <w:r>
        <w:rPr>
          <w:rFonts w:ascii="Arial Narrow" w:hAnsi="Arial Narrow" w:cs="Arial"/>
          <w:sz w:val="26"/>
          <w:szCs w:val="26"/>
        </w:rPr>
        <w:t xml:space="preserve"> </w:t>
      </w:r>
      <w:r w:rsidRPr="00125344">
        <w:rPr>
          <w:rFonts w:ascii="Arial Narrow" w:hAnsi="Arial Narrow" w:cs="Arial"/>
          <w:sz w:val="26"/>
          <w:szCs w:val="26"/>
        </w:rPr>
        <w:t>В</w:t>
      </w:r>
      <w:r>
        <w:rPr>
          <w:rFonts w:ascii="Arial Narrow" w:hAnsi="Arial Narrow" w:cs="Arial"/>
          <w:sz w:val="26"/>
          <w:szCs w:val="26"/>
        </w:rPr>
        <w:t xml:space="preserve"> настоящее время ПАО</w:t>
      </w:r>
      <w:r w:rsidRPr="00125344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«</w:t>
      </w:r>
      <w:r w:rsidRPr="00125344">
        <w:rPr>
          <w:rFonts w:ascii="Arial Narrow" w:hAnsi="Arial Narrow" w:cs="Arial"/>
          <w:sz w:val="26"/>
          <w:szCs w:val="26"/>
        </w:rPr>
        <w:t>ФСК ЕЭС</w:t>
      </w:r>
      <w:r>
        <w:rPr>
          <w:rFonts w:ascii="Arial Narrow" w:hAnsi="Arial Narrow" w:cs="Arial"/>
          <w:sz w:val="26"/>
          <w:szCs w:val="26"/>
        </w:rPr>
        <w:t>»</w:t>
      </w:r>
      <w:r w:rsidRPr="00125344">
        <w:rPr>
          <w:rFonts w:ascii="Arial Narrow" w:hAnsi="Arial Narrow" w:cs="Arial"/>
          <w:sz w:val="26"/>
          <w:szCs w:val="26"/>
        </w:rPr>
        <w:t xml:space="preserve"> проводит комплексн</w:t>
      </w:r>
      <w:r>
        <w:rPr>
          <w:rFonts w:ascii="Arial Narrow" w:hAnsi="Arial Narrow" w:cs="Arial"/>
          <w:sz w:val="26"/>
          <w:szCs w:val="26"/>
        </w:rPr>
        <w:t>ую</w:t>
      </w:r>
      <w:r w:rsidRPr="00125344">
        <w:rPr>
          <w:rFonts w:ascii="Arial Narrow" w:hAnsi="Arial Narrow" w:cs="Arial"/>
          <w:sz w:val="26"/>
          <w:szCs w:val="26"/>
        </w:rPr>
        <w:t xml:space="preserve"> реконструкци</w:t>
      </w:r>
      <w:r>
        <w:rPr>
          <w:rFonts w:ascii="Arial Narrow" w:hAnsi="Arial Narrow" w:cs="Arial"/>
          <w:sz w:val="26"/>
          <w:szCs w:val="26"/>
        </w:rPr>
        <w:t>ю</w:t>
      </w:r>
      <w:r w:rsidRPr="00125344">
        <w:rPr>
          <w:rFonts w:ascii="Arial Narrow" w:hAnsi="Arial Narrow" w:cs="Arial"/>
          <w:sz w:val="26"/>
          <w:szCs w:val="26"/>
        </w:rPr>
        <w:t xml:space="preserve"> и техническое перевооружение </w:t>
      </w:r>
      <w:r w:rsidRPr="00DD326E">
        <w:rPr>
          <w:rFonts w:ascii="Arial Narrow" w:hAnsi="Arial Narrow" w:cs="Arial"/>
          <w:sz w:val="26"/>
          <w:szCs w:val="26"/>
        </w:rPr>
        <w:t>подстанции. Общая стоимость проекта составит более 6,</w:t>
      </w:r>
      <w:r w:rsidR="00DD326E" w:rsidRPr="00DD326E">
        <w:rPr>
          <w:rFonts w:ascii="Arial Narrow" w:hAnsi="Arial Narrow" w:cs="Arial"/>
          <w:sz w:val="26"/>
          <w:szCs w:val="26"/>
        </w:rPr>
        <w:t>6</w:t>
      </w:r>
      <w:r w:rsidRPr="00DD326E">
        <w:rPr>
          <w:rFonts w:ascii="Arial Narrow" w:hAnsi="Arial Narrow" w:cs="Arial"/>
          <w:sz w:val="26"/>
          <w:szCs w:val="26"/>
        </w:rPr>
        <w:t xml:space="preserve"> млрд руб. Обновление объекта</w:t>
      </w:r>
      <w:r w:rsidRPr="00125344">
        <w:rPr>
          <w:rFonts w:ascii="Arial Narrow" w:hAnsi="Arial Narrow" w:cs="Arial"/>
          <w:sz w:val="26"/>
          <w:szCs w:val="26"/>
        </w:rPr>
        <w:t xml:space="preserve"> создает дополнительные возможности для подключения новых потребителей и развития экономики Белгородской области. Подстанция «Губкин» включена в программу цифровизации ПАО «ФСК ЕЭС». Это первый энергообъект высокого класса напряжения в Центральной России, на котором реализована функция телеуправления.</w:t>
      </w:r>
    </w:p>
    <w:p w:rsidR="00C83B01" w:rsidRPr="00AA7E54" w:rsidRDefault="00671683" w:rsidP="00A87F60">
      <w:pPr>
        <w:shd w:val="clear" w:color="auto" w:fill="FFFFFF"/>
        <w:spacing w:after="240" w:line="276" w:lineRule="auto"/>
        <w:jc w:val="both"/>
        <w:rPr>
          <w:rFonts w:ascii="Arial Narrow" w:hAnsi="Arial Narrow"/>
          <w:sz w:val="26"/>
          <w:szCs w:val="26"/>
        </w:rPr>
      </w:pPr>
      <w:r w:rsidRPr="00671683">
        <w:rPr>
          <w:rFonts w:ascii="Arial Narrow" w:hAnsi="Arial Narrow"/>
          <w:sz w:val="26"/>
          <w:szCs w:val="26"/>
        </w:rPr>
        <w:t>АО «Комбинат КМАруда»</w:t>
      </w:r>
      <w:r>
        <w:rPr>
          <w:rFonts w:ascii="Arial Narrow" w:hAnsi="Arial Narrow"/>
          <w:sz w:val="26"/>
          <w:szCs w:val="26"/>
        </w:rPr>
        <w:t xml:space="preserve"> </w:t>
      </w:r>
      <w:r w:rsidRPr="00671683">
        <w:rPr>
          <w:rFonts w:ascii="Arial Narrow" w:hAnsi="Arial Narrow"/>
          <w:sz w:val="26"/>
          <w:szCs w:val="26"/>
        </w:rPr>
        <w:t>ориентировано на</w:t>
      </w:r>
      <w:r>
        <w:rPr>
          <w:rFonts w:ascii="Arial Narrow" w:hAnsi="Arial Narrow"/>
          <w:sz w:val="26"/>
          <w:szCs w:val="26"/>
        </w:rPr>
        <w:t xml:space="preserve"> </w:t>
      </w:r>
      <w:r w:rsidRPr="00671683">
        <w:rPr>
          <w:rFonts w:ascii="Arial Narrow" w:hAnsi="Arial Narrow"/>
          <w:sz w:val="26"/>
          <w:szCs w:val="26"/>
        </w:rPr>
        <w:t>подземную добычу железистых кварцитов и</w:t>
      </w:r>
      <w:r w:rsidR="00D36091">
        <w:rPr>
          <w:rFonts w:ascii="Arial Narrow" w:hAnsi="Arial Narrow"/>
          <w:sz w:val="26"/>
          <w:szCs w:val="26"/>
        </w:rPr>
        <w:t xml:space="preserve"> </w:t>
      </w:r>
      <w:r w:rsidRPr="00671683">
        <w:rPr>
          <w:rFonts w:ascii="Arial Narrow" w:hAnsi="Arial Narrow"/>
          <w:sz w:val="26"/>
          <w:szCs w:val="26"/>
        </w:rPr>
        <w:t>выпуск высококачественного концентрата</w:t>
      </w:r>
      <w:r w:rsidR="00D36091">
        <w:rPr>
          <w:rFonts w:ascii="Arial Narrow" w:hAnsi="Arial Narrow"/>
          <w:sz w:val="26"/>
          <w:szCs w:val="26"/>
        </w:rPr>
        <w:t xml:space="preserve">. </w:t>
      </w:r>
      <w:r w:rsidRPr="00671683">
        <w:rPr>
          <w:rFonts w:ascii="Arial Narrow" w:hAnsi="Arial Narrow"/>
          <w:sz w:val="26"/>
          <w:szCs w:val="26"/>
        </w:rPr>
        <w:t xml:space="preserve">Комбинат </w:t>
      </w:r>
      <w:r w:rsidR="00D36091">
        <w:rPr>
          <w:rFonts w:ascii="Arial Narrow" w:hAnsi="Arial Narrow"/>
          <w:sz w:val="26"/>
          <w:szCs w:val="26"/>
        </w:rPr>
        <w:t xml:space="preserve">был </w:t>
      </w:r>
      <w:r w:rsidRPr="00671683">
        <w:rPr>
          <w:rFonts w:ascii="Arial Narrow" w:hAnsi="Arial Narrow"/>
          <w:sz w:val="26"/>
          <w:szCs w:val="26"/>
        </w:rPr>
        <w:t>создан в 1953 году для разработки Коробковского месторождения железных руд.</w:t>
      </w:r>
      <w:r w:rsidR="00D36091">
        <w:rPr>
          <w:rFonts w:ascii="Arial Narrow" w:hAnsi="Arial Narrow"/>
          <w:sz w:val="26"/>
          <w:szCs w:val="26"/>
        </w:rPr>
        <w:t xml:space="preserve"> С </w:t>
      </w:r>
      <w:r w:rsidRPr="00671683">
        <w:rPr>
          <w:rFonts w:ascii="Arial Narrow" w:hAnsi="Arial Narrow"/>
          <w:sz w:val="26"/>
          <w:szCs w:val="26"/>
        </w:rPr>
        <w:t>2006 года входит в</w:t>
      </w:r>
      <w:r w:rsidR="00D36091">
        <w:rPr>
          <w:rFonts w:ascii="Arial Narrow" w:hAnsi="Arial Narrow"/>
          <w:sz w:val="26"/>
          <w:szCs w:val="26"/>
        </w:rPr>
        <w:t xml:space="preserve"> </w:t>
      </w:r>
      <w:r w:rsidRPr="00671683">
        <w:rPr>
          <w:rFonts w:ascii="Arial Narrow" w:hAnsi="Arial Narrow"/>
          <w:sz w:val="26"/>
          <w:szCs w:val="26"/>
        </w:rPr>
        <w:t>состав Управляющей компани</w:t>
      </w:r>
      <w:r w:rsidR="00D36091">
        <w:rPr>
          <w:rFonts w:ascii="Arial Narrow" w:hAnsi="Arial Narrow"/>
          <w:sz w:val="26"/>
          <w:szCs w:val="26"/>
        </w:rPr>
        <w:t xml:space="preserve">и «Промышленно-металлургический </w:t>
      </w:r>
      <w:r w:rsidRPr="00671683">
        <w:rPr>
          <w:rFonts w:ascii="Arial Narrow" w:hAnsi="Arial Narrow"/>
          <w:sz w:val="26"/>
          <w:szCs w:val="26"/>
        </w:rPr>
        <w:t>холдинг».</w:t>
      </w:r>
    </w:p>
    <w:sectPr w:rsidR="00C83B01" w:rsidRPr="00AA7E54" w:rsidSect="00BA0E0D">
      <w:headerReference w:type="default" r:id="rId8"/>
      <w:pgSz w:w="11906" w:h="16838"/>
      <w:pgMar w:top="564" w:right="850" w:bottom="284" w:left="1701" w:header="4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1C" w:rsidRDefault="0082021C" w:rsidP="00745266">
      <w:r>
        <w:separator/>
      </w:r>
    </w:p>
  </w:endnote>
  <w:endnote w:type="continuationSeparator" w:id="0">
    <w:p w:rsidR="0082021C" w:rsidRDefault="0082021C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1C" w:rsidRDefault="0082021C" w:rsidP="00745266">
      <w:r>
        <w:separator/>
      </w:r>
    </w:p>
  </w:footnote>
  <w:footnote w:type="continuationSeparator" w:id="0">
    <w:p w:rsidR="0082021C" w:rsidRDefault="0082021C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19679416" wp14:editId="35A8D00F">
          <wp:extent cx="1895475" cy="876300"/>
          <wp:effectExtent l="0" t="0" r="9525" b="0"/>
          <wp:docPr id="1" name="Рисунок 1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B"/>
    <w:rsid w:val="00001133"/>
    <w:rsid w:val="00001D25"/>
    <w:rsid w:val="00002C5B"/>
    <w:rsid w:val="000047A4"/>
    <w:rsid w:val="00013908"/>
    <w:rsid w:val="00013AA0"/>
    <w:rsid w:val="00017060"/>
    <w:rsid w:val="0002153D"/>
    <w:rsid w:val="0002497D"/>
    <w:rsid w:val="0003414D"/>
    <w:rsid w:val="00035EC2"/>
    <w:rsid w:val="000379F0"/>
    <w:rsid w:val="00037AC9"/>
    <w:rsid w:val="00043401"/>
    <w:rsid w:val="00051A5C"/>
    <w:rsid w:val="0005429A"/>
    <w:rsid w:val="00057879"/>
    <w:rsid w:val="00061443"/>
    <w:rsid w:val="000642F6"/>
    <w:rsid w:val="00064DBF"/>
    <w:rsid w:val="00066C3A"/>
    <w:rsid w:val="0007058C"/>
    <w:rsid w:val="000765FA"/>
    <w:rsid w:val="00076C71"/>
    <w:rsid w:val="0007772E"/>
    <w:rsid w:val="00081183"/>
    <w:rsid w:val="00081C88"/>
    <w:rsid w:val="0008229F"/>
    <w:rsid w:val="0008296A"/>
    <w:rsid w:val="00083C1D"/>
    <w:rsid w:val="00086761"/>
    <w:rsid w:val="00090A98"/>
    <w:rsid w:val="0009353D"/>
    <w:rsid w:val="00093FCA"/>
    <w:rsid w:val="00094778"/>
    <w:rsid w:val="00096004"/>
    <w:rsid w:val="00097A7C"/>
    <w:rsid w:val="000A3A85"/>
    <w:rsid w:val="000A6C57"/>
    <w:rsid w:val="000B0969"/>
    <w:rsid w:val="000B1F37"/>
    <w:rsid w:val="000B2B2A"/>
    <w:rsid w:val="000B2C3A"/>
    <w:rsid w:val="000B6F64"/>
    <w:rsid w:val="000C20DE"/>
    <w:rsid w:val="000C253A"/>
    <w:rsid w:val="000D08B2"/>
    <w:rsid w:val="000D1150"/>
    <w:rsid w:val="000D34B0"/>
    <w:rsid w:val="000E010E"/>
    <w:rsid w:val="000E0E0E"/>
    <w:rsid w:val="000E3F1A"/>
    <w:rsid w:val="000E4172"/>
    <w:rsid w:val="000E6B82"/>
    <w:rsid w:val="000E7DC2"/>
    <w:rsid w:val="000F380D"/>
    <w:rsid w:val="000F3FA6"/>
    <w:rsid w:val="00103CB1"/>
    <w:rsid w:val="0010694B"/>
    <w:rsid w:val="00111BD7"/>
    <w:rsid w:val="001141B1"/>
    <w:rsid w:val="00115D62"/>
    <w:rsid w:val="0013036D"/>
    <w:rsid w:val="0013591C"/>
    <w:rsid w:val="001424B1"/>
    <w:rsid w:val="00144D89"/>
    <w:rsid w:val="00155DBE"/>
    <w:rsid w:val="00155F35"/>
    <w:rsid w:val="00156D4E"/>
    <w:rsid w:val="00157D77"/>
    <w:rsid w:val="00165749"/>
    <w:rsid w:val="00167806"/>
    <w:rsid w:val="00171456"/>
    <w:rsid w:val="0017173D"/>
    <w:rsid w:val="001838E9"/>
    <w:rsid w:val="00190388"/>
    <w:rsid w:val="00191735"/>
    <w:rsid w:val="001949FA"/>
    <w:rsid w:val="00196BC6"/>
    <w:rsid w:val="001979A3"/>
    <w:rsid w:val="001A0D82"/>
    <w:rsid w:val="001A35ED"/>
    <w:rsid w:val="001A70B9"/>
    <w:rsid w:val="001B1D12"/>
    <w:rsid w:val="001C354A"/>
    <w:rsid w:val="001C4AB1"/>
    <w:rsid w:val="001D04F5"/>
    <w:rsid w:val="001F1773"/>
    <w:rsid w:val="001F1855"/>
    <w:rsid w:val="001F18B2"/>
    <w:rsid w:val="001F261E"/>
    <w:rsid w:val="001F29A1"/>
    <w:rsid w:val="001F6222"/>
    <w:rsid w:val="00200423"/>
    <w:rsid w:val="00201DBD"/>
    <w:rsid w:val="0020254B"/>
    <w:rsid w:val="00203677"/>
    <w:rsid w:val="00205EF6"/>
    <w:rsid w:val="00206463"/>
    <w:rsid w:val="002066BA"/>
    <w:rsid w:val="0020708E"/>
    <w:rsid w:val="00207D43"/>
    <w:rsid w:val="00215229"/>
    <w:rsid w:val="00215F17"/>
    <w:rsid w:val="00216E3B"/>
    <w:rsid w:val="002171F5"/>
    <w:rsid w:val="00224C10"/>
    <w:rsid w:val="002251D1"/>
    <w:rsid w:val="002310F0"/>
    <w:rsid w:val="00231693"/>
    <w:rsid w:val="00241109"/>
    <w:rsid w:val="00243E9C"/>
    <w:rsid w:val="00247FCE"/>
    <w:rsid w:val="002501FB"/>
    <w:rsid w:val="00251D2D"/>
    <w:rsid w:val="00252814"/>
    <w:rsid w:val="00252F4B"/>
    <w:rsid w:val="0026368C"/>
    <w:rsid w:val="0026585F"/>
    <w:rsid w:val="00274A11"/>
    <w:rsid w:val="00280FD8"/>
    <w:rsid w:val="002933C3"/>
    <w:rsid w:val="0029447B"/>
    <w:rsid w:val="002A3E5A"/>
    <w:rsid w:val="002A47E9"/>
    <w:rsid w:val="002B5C47"/>
    <w:rsid w:val="002B7AD2"/>
    <w:rsid w:val="002C3E22"/>
    <w:rsid w:val="002D734C"/>
    <w:rsid w:val="002E0D72"/>
    <w:rsid w:val="002E5909"/>
    <w:rsid w:val="002E72D7"/>
    <w:rsid w:val="002F01D0"/>
    <w:rsid w:val="002F1B1A"/>
    <w:rsid w:val="00302634"/>
    <w:rsid w:val="00310438"/>
    <w:rsid w:val="003130F4"/>
    <w:rsid w:val="00321EB1"/>
    <w:rsid w:val="0032433B"/>
    <w:rsid w:val="00326C8B"/>
    <w:rsid w:val="003324C5"/>
    <w:rsid w:val="00333CB1"/>
    <w:rsid w:val="00334ED4"/>
    <w:rsid w:val="00336F25"/>
    <w:rsid w:val="003373B6"/>
    <w:rsid w:val="00337E83"/>
    <w:rsid w:val="003405DE"/>
    <w:rsid w:val="003415AD"/>
    <w:rsid w:val="00341981"/>
    <w:rsid w:val="00341A96"/>
    <w:rsid w:val="003460DA"/>
    <w:rsid w:val="00346995"/>
    <w:rsid w:val="00352E03"/>
    <w:rsid w:val="00356123"/>
    <w:rsid w:val="00362661"/>
    <w:rsid w:val="003627E2"/>
    <w:rsid w:val="00365E2F"/>
    <w:rsid w:val="00376924"/>
    <w:rsid w:val="003777B5"/>
    <w:rsid w:val="003800AD"/>
    <w:rsid w:val="00386649"/>
    <w:rsid w:val="00386EA0"/>
    <w:rsid w:val="003878C9"/>
    <w:rsid w:val="003940F7"/>
    <w:rsid w:val="003A66E4"/>
    <w:rsid w:val="003B0ADB"/>
    <w:rsid w:val="003B0E1C"/>
    <w:rsid w:val="003B26A0"/>
    <w:rsid w:val="003B3B8A"/>
    <w:rsid w:val="003B7934"/>
    <w:rsid w:val="003B79D0"/>
    <w:rsid w:val="003D1842"/>
    <w:rsid w:val="003D3662"/>
    <w:rsid w:val="003E4960"/>
    <w:rsid w:val="003F062B"/>
    <w:rsid w:val="003F1C84"/>
    <w:rsid w:val="003F23B2"/>
    <w:rsid w:val="003F2E42"/>
    <w:rsid w:val="003F3179"/>
    <w:rsid w:val="00401A85"/>
    <w:rsid w:val="00403C7C"/>
    <w:rsid w:val="00410306"/>
    <w:rsid w:val="00411F24"/>
    <w:rsid w:val="00412047"/>
    <w:rsid w:val="004164B1"/>
    <w:rsid w:val="00420423"/>
    <w:rsid w:val="0042065C"/>
    <w:rsid w:val="0042658B"/>
    <w:rsid w:val="00426FF3"/>
    <w:rsid w:val="00427362"/>
    <w:rsid w:val="00427A86"/>
    <w:rsid w:val="004348BF"/>
    <w:rsid w:val="00434E04"/>
    <w:rsid w:val="004373DA"/>
    <w:rsid w:val="00442099"/>
    <w:rsid w:val="00445835"/>
    <w:rsid w:val="0045008B"/>
    <w:rsid w:val="00451079"/>
    <w:rsid w:val="0045362C"/>
    <w:rsid w:val="004658E9"/>
    <w:rsid w:val="00466958"/>
    <w:rsid w:val="004716EA"/>
    <w:rsid w:val="00471A4C"/>
    <w:rsid w:val="00475117"/>
    <w:rsid w:val="00476321"/>
    <w:rsid w:val="00481C93"/>
    <w:rsid w:val="004841EB"/>
    <w:rsid w:val="00486417"/>
    <w:rsid w:val="0048692D"/>
    <w:rsid w:val="00487217"/>
    <w:rsid w:val="00490C43"/>
    <w:rsid w:val="004A1A9C"/>
    <w:rsid w:val="004A1BD9"/>
    <w:rsid w:val="004A28B4"/>
    <w:rsid w:val="004B488A"/>
    <w:rsid w:val="004C1D93"/>
    <w:rsid w:val="004C2669"/>
    <w:rsid w:val="004C59E4"/>
    <w:rsid w:val="004C6721"/>
    <w:rsid w:val="004D4C8C"/>
    <w:rsid w:val="004E02AE"/>
    <w:rsid w:val="004E54BB"/>
    <w:rsid w:val="004E55A4"/>
    <w:rsid w:val="004F7781"/>
    <w:rsid w:val="004F7C4D"/>
    <w:rsid w:val="004F7E6E"/>
    <w:rsid w:val="005000D7"/>
    <w:rsid w:val="00500461"/>
    <w:rsid w:val="0050265F"/>
    <w:rsid w:val="00502D55"/>
    <w:rsid w:val="00503223"/>
    <w:rsid w:val="0050338A"/>
    <w:rsid w:val="005057B8"/>
    <w:rsid w:val="005121DD"/>
    <w:rsid w:val="00513720"/>
    <w:rsid w:val="005159CF"/>
    <w:rsid w:val="00520F5B"/>
    <w:rsid w:val="00521BE9"/>
    <w:rsid w:val="005224EA"/>
    <w:rsid w:val="005227D1"/>
    <w:rsid w:val="005238B5"/>
    <w:rsid w:val="005268B3"/>
    <w:rsid w:val="005365A6"/>
    <w:rsid w:val="005370BC"/>
    <w:rsid w:val="005376ED"/>
    <w:rsid w:val="00542839"/>
    <w:rsid w:val="00543FBC"/>
    <w:rsid w:val="00546452"/>
    <w:rsid w:val="00556A1F"/>
    <w:rsid w:val="0055754A"/>
    <w:rsid w:val="005626CD"/>
    <w:rsid w:val="00564E95"/>
    <w:rsid w:val="005710AB"/>
    <w:rsid w:val="005848DD"/>
    <w:rsid w:val="005862FF"/>
    <w:rsid w:val="00586C31"/>
    <w:rsid w:val="00587CE5"/>
    <w:rsid w:val="00595B68"/>
    <w:rsid w:val="005A2BBE"/>
    <w:rsid w:val="005A2CFB"/>
    <w:rsid w:val="005B128E"/>
    <w:rsid w:val="005B5D6F"/>
    <w:rsid w:val="005C1961"/>
    <w:rsid w:val="005C2764"/>
    <w:rsid w:val="005D36D7"/>
    <w:rsid w:val="005D40DB"/>
    <w:rsid w:val="005D5BDA"/>
    <w:rsid w:val="005D64FF"/>
    <w:rsid w:val="005E7C08"/>
    <w:rsid w:val="005F2F7A"/>
    <w:rsid w:val="00600FBB"/>
    <w:rsid w:val="00604C00"/>
    <w:rsid w:val="0061288D"/>
    <w:rsid w:val="006130AA"/>
    <w:rsid w:val="00624500"/>
    <w:rsid w:val="00625783"/>
    <w:rsid w:val="0063140A"/>
    <w:rsid w:val="006330AF"/>
    <w:rsid w:val="00633FCB"/>
    <w:rsid w:val="006356D5"/>
    <w:rsid w:val="00640128"/>
    <w:rsid w:val="006408A3"/>
    <w:rsid w:val="00640E67"/>
    <w:rsid w:val="00643E79"/>
    <w:rsid w:val="0065111A"/>
    <w:rsid w:val="00652D02"/>
    <w:rsid w:val="00655956"/>
    <w:rsid w:val="006651CD"/>
    <w:rsid w:val="0067164D"/>
    <w:rsid w:val="00671683"/>
    <w:rsid w:val="00675B39"/>
    <w:rsid w:val="00680E4A"/>
    <w:rsid w:val="006841CD"/>
    <w:rsid w:val="00686225"/>
    <w:rsid w:val="006918D2"/>
    <w:rsid w:val="0069227D"/>
    <w:rsid w:val="006941B2"/>
    <w:rsid w:val="00695C18"/>
    <w:rsid w:val="006967EB"/>
    <w:rsid w:val="006A5EE3"/>
    <w:rsid w:val="006B0045"/>
    <w:rsid w:val="006B07EC"/>
    <w:rsid w:val="006B4024"/>
    <w:rsid w:val="006B746D"/>
    <w:rsid w:val="006B785A"/>
    <w:rsid w:val="006C24F0"/>
    <w:rsid w:val="006D447F"/>
    <w:rsid w:val="006E13F0"/>
    <w:rsid w:val="006E6A80"/>
    <w:rsid w:val="006F00B9"/>
    <w:rsid w:val="006F3189"/>
    <w:rsid w:val="006F4CD5"/>
    <w:rsid w:val="006F7772"/>
    <w:rsid w:val="006F7CAD"/>
    <w:rsid w:val="0070203F"/>
    <w:rsid w:val="00702444"/>
    <w:rsid w:val="007027A5"/>
    <w:rsid w:val="00707E38"/>
    <w:rsid w:val="007131F7"/>
    <w:rsid w:val="00715563"/>
    <w:rsid w:val="0071799F"/>
    <w:rsid w:val="00723022"/>
    <w:rsid w:val="00726D30"/>
    <w:rsid w:val="007306D1"/>
    <w:rsid w:val="00735C50"/>
    <w:rsid w:val="00737114"/>
    <w:rsid w:val="00742DA4"/>
    <w:rsid w:val="00745266"/>
    <w:rsid w:val="007523F6"/>
    <w:rsid w:val="00752F45"/>
    <w:rsid w:val="00753467"/>
    <w:rsid w:val="00753DE9"/>
    <w:rsid w:val="00761B84"/>
    <w:rsid w:val="00766862"/>
    <w:rsid w:val="007833DF"/>
    <w:rsid w:val="00783595"/>
    <w:rsid w:val="007844CA"/>
    <w:rsid w:val="00784A75"/>
    <w:rsid w:val="00785267"/>
    <w:rsid w:val="00785F42"/>
    <w:rsid w:val="007A6921"/>
    <w:rsid w:val="007A6FAE"/>
    <w:rsid w:val="007A78A9"/>
    <w:rsid w:val="007B4450"/>
    <w:rsid w:val="007B6790"/>
    <w:rsid w:val="007C23B3"/>
    <w:rsid w:val="007D20EB"/>
    <w:rsid w:val="007D4D05"/>
    <w:rsid w:val="007D6187"/>
    <w:rsid w:val="007E45F9"/>
    <w:rsid w:val="007F1B67"/>
    <w:rsid w:val="007F7850"/>
    <w:rsid w:val="008062FF"/>
    <w:rsid w:val="008063EE"/>
    <w:rsid w:val="0080702A"/>
    <w:rsid w:val="00812225"/>
    <w:rsid w:val="00813662"/>
    <w:rsid w:val="00814B19"/>
    <w:rsid w:val="00816B1A"/>
    <w:rsid w:val="0082021C"/>
    <w:rsid w:val="008204ED"/>
    <w:rsid w:val="008263E6"/>
    <w:rsid w:val="00831DFD"/>
    <w:rsid w:val="00832434"/>
    <w:rsid w:val="008327D0"/>
    <w:rsid w:val="00834E93"/>
    <w:rsid w:val="00835914"/>
    <w:rsid w:val="00837D73"/>
    <w:rsid w:val="00841AFA"/>
    <w:rsid w:val="00842161"/>
    <w:rsid w:val="008457DF"/>
    <w:rsid w:val="00845BB5"/>
    <w:rsid w:val="0085320E"/>
    <w:rsid w:val="0085711E"/>
    <w:rsid w:val="00861DB0"/>
    <w:rsid w:val="008633E2"/>
    <w:rsid w:val="00864A6D"/>
    <w:rsid w:val="008670FE"/>
    <w:rsid w:val="00872E2E"/>
    <w:rsid w:val="00874A18"/>
    <w:rsid w:val="00881E07"/>
    <w:rsid w:val="00882D54"/>
    <w:rsid w:val="00883356"/>
    <w:rsid w:val="00885F5E"/>
    <w:rsid w:val="00886902"/>
    <w:rsid w:val="0089448C"/>
    <w:rsid w:val="00895DCB"/>
    <w:rsid w:val="00896940"/>
    <w:rsid w:val="00896BDC"/>
    <w:rsid w:val="008A0181"/>
    <w:rsid w:val="008A252D"/>
    <w:rsid w:val="008A2B8A"/>
    <w:rsid w:val="008A6982"/>
    <w:rsid w:val="008B006B"/>
    <w:rsid w:val="008B0FD3"/>
    <w:rsid w:val="008B17F5"/>
    <w:rsid w:val="008B712E"/>
    <w:rsid w:val="008D0AB5"/>
    <w:rsid w:val="008D21F3"/>
    <w:rsid w:val="008D43E5"/>
    <w:rsid w:val="008E114A"/>
    <w:rsid w:val="008E6402"/>
    <w:rsid w:val="008E730E"/>
    <w:rsid w:val="008F052E"/>
    <w:rsid w:val="008F0959"/>
    <w:rsid w:val="008F194C"/>
    <w:rsid w:val="008F3E37"/>
    <w:rsid w:val="008F67E6"/>
    <w:rsid w:val="00905A29"/>
    <w:rsid w:val="00907D5E"/>
    <w:rsid w:val="00921E21"/>
    <w:rsid w:val="00922F91"/>
    <w:rsid w:val="009270B8"/>
    <w:rsid w:val="00927EC7"/>
    <w:rsid w:val="0093006F"/>
    <w:rsid w:val="009351DC"/>
    <w:rsid w:val="00937217"/>
    <w:rsid w:val="009415C2"/>
    <w:rsid w:val="009535E1"/>
    <w:rsid w:val="00953D5D"/>
    <w:rsid w:val="00962B5E"/>
    <w:rsid w:val="00963858"/>
    <w:rsid w:val="00965ACE"/>
    <w:rsid w:val="00974FB2"/>
    <w:rsid w:val="00977B4E"/>
    <w:rsid w:val="00977E2E"/>
    <w:rsid w:val="00980104"/>
    <w:rsid w:val="009847ED"/>
    <w:rsid w:val="009867AF"/>
    <w:rsid w:val="0099064A"/>
    <w:rsid w:val="009971BC"/>
    <w:rsid w:val="00997ECC"/>
    <w:rsid w:val="009B7B15"/>
    <w:rsid w:val="009B7E9A"/>
    <w:rsid w:val="009C1D88"/>
    <w:rsid w:val="009D0D8C"/>
    <w:rsid w:val="009D2C30"/>
    <w:rsid w:val="009D6992"/>
    <w:rsid w:val="009F09D5"/>
    <w:rsid w:val="009F1AD7"/>
    <w:rsid w:val="009F1C85"/>
    <w:rsid w:val="009F6586"/>
    <w:rsid w:val="009F6987"/>
    <w:rsid w:val="00A0117C"/>
    <w:rsid w:val="00A03DC6"/>
    <w:rsid w:val="00A1228F"/>
    <w:rsid w:val="00A22D2F"/>
    <w:rsid w:val="00A2435A"/>
    <w:rsid w:val="00A33367"/>
    <w:rsid w:val="00A35CA6"/>
    <w:rsid w:val="00A369D2"/>
    <w:rsid w:val="00A41B7F"/>
    <w:rsid w:val="00A4514A"/>
    <w:rsid w:val="00A4769D"/>
    <w:rsid w:val="00A47AF6"/>
    <w:rsid w:val="00A505A9"/>
    <w:rsid w:val="00A56B33"/>
    <w:rsid w:val="00A57C39"/>
    <w:rsid w:val="00A622AD"/>
    <w:rsid w:val="00A63DD1"/>
    <w:rsid w:val="00A67E5B"/>
    <w:rsid w:val="00A74937"/>
    <w:rsid w:val="00A8212F"/>
    <w:rsid w:val="00A824CA"/>
    <w:rsid w:val="00A843A9"/>
    <w:rsid w:val="00A8767A"/>
    <w:rsid w:val="00A87F60"/>
    <w:rsid w:val="00A93793"/>
    <w:rsid w:val="00AA025D"/>
    <w:rsid w:val="00AA7AA2"/>
    <w:rsid w:val="00AA7C39"/>
    <w:rsid w:val="00AA7E54"/>
    <w:rsid w:val="00AB3D5C"/>
    <w:rsid w:val="00AC566D"/>
    <w:rsid w:val="00AE0082"/>
    <w:rsid w:val="00AE1B73"/>
    <w:rsid w:val="00AE6712"/>
    <w:rsid w:val="00AF0559"/>
    <w:rsid w:val="00AF1FB2"/>
    <w:rsid w:val="00AF2269"/>
    <w:rsid w:val="00AF3E83"/>
    <w:rsid w:val="00AF5F2C"/>
    <w:rsid w:val="00AF784D"/>
    <w:rsid w:val="00B0237B"/>
    <w:rsid w:val="00B0476C"/>
    <w:rsid w:val="00B062D4"/>
    <w:rsid w:val="00B13F20"/>
    <w:rsid w:val="00B2159E"/>
    <w:rsid w:val="00B23111"/>
    <w:rsid w:val="00B33666"/>
    <w:rsid w:val="00B43991"/>
    <w:rsid w:val="00B43C8B"/>
    <w:rsid w:val="00B466D7"/>
    <w:rsid w:val="00B4751B"/>
    <w:rsid w:val="00B54C4B"/>
    <w:rsid w:val="00B63FE6"/>
    <w:rsid w:val="00B641FC"/>
    <w:rsid w:val="00B64F4F"/>
    <w:rsid w:val="00B66040"/>
    <w:rsid w:val="00B712F1"/>
    <w:rsid w:val="00B74010"/>
    <w:rsid w:val="00B8183F"/>
    <w:rsid w:val="00B97C73"/>
    <w:rsid w:val="00BA0E0D"/>
    <w:rsid w:val="00BA2EB8"/>
    <w:rsid w:val="00BB37D0"/>
    <w:rsid w:val="00BB3B04"/>
    <w:rsid w:val="00BC12CC"/>
    <w:rsid w:val="00BC1BBE"/>
    <w:rsid w:val="00BC1DA2"/>
    <w:rsid w:val="00BC4271"/>
    <w:rsid w:val="00BD0428"/>
    <w:rsid w:val="00BD4CE9"/>
    <w:rsid w:val="00BD6316"/>
    <w:rsid w:val="00BE6A6B"/>
    <w:rsid w:val="00BF1DC3"/>
    <w:rsid w:val="00BF2B8A"/>
    <w:rsid w:val="00BF3544"/>
    <w:rsid w:val="00BF39DE"/>
    <w:rsid w:val="00C02F6E"/>
    <w:rsid w:val="00C05D31"/>
    <w:rsid w:val="00C0740E"/>
    <w:rsid w:val="00C250BF"/>
    <w:rsid w:val="00C31250"/>
    <w:rsid w:val="00C34B54"/>
    <w:rsid w:val="00C51030"/>
    <w:rsid w:val="00C56CEB"/>
    <w:rsid w:val="00C579F8"/>
    <w:rsid w:val="00C704F5"/>
    <w:rsid w:val="00C70891"/>
    <w:rsid w:val="00C71806"/>
    <w:rsid w:val="00C76E7E"/>
    <w:rsid w:val="00C800D5"/>
    <w:rsid w:val="00C80B53"/>
    <w:rsid w:val="00C813E0"/>
    <w:rsid w:val="00C83B01"/>
    <w:rsid w:val="00C8416E"/>
    <w:rsid w:val="00C87B49"/>
    <w:rsid w:val="00C95BAF"/>
    <w:rsid w:val="00CA33C5"/>
    <w:rsid w:val="00CB21B1"/>
    <w:rsid w:val="00CB5075"/>
    <w:rsid w:val="00CB75AC"/>
    <w:rsid w:val="00CC0796"/>
    <w:rsid w:val="00CC4825"/>
    <w:rsid w:val="00CC687A"/>
    <w:rsid w:val="00CD0657"/>
    <w:rsid w:val="00CD1B28"/>
    <w:rsid w:val="00CD6017"/>
    <w:rsid w:val="00CD69D9"/>
    <w:rsid w:val="00CE0531"/>
    <w:rsid w:val="00CE0E12"/>
    <w:rsid w:val="00CE4A8B"/>
    <w:rsid w:val="00CE73C5"/>
    <w:rsid w:val="00CF032D"/>
    <w:rsid w:val="00CF0474"/>
    <w:rsid w:val="00CF21F8"/>
    <w:rsid w:val="00CF5D7A"/>
    <w:rsid w:val="00CF6AF7"/>
    <w:rsid w:val="00D02A02"/>
    <w:rsid w:val="00D118F7"/>
    <w:rsid w:val="00D1403E"/>
    <w:rsid w:val="00D21FF6"/>
    <w:rsid w:val="00D36091"/>
    <w:rsid w:val="00D36E11"/>
    <w:rsid w:val="00D41BE6"/>
    <w:rsid w:val="00D43040"/>
    <w:rsid w:val="00D43C58"/>
    <w:rsid w:val="00D51B12"/>
    <w:rsid w:val="00D562BF"/>
    <w:rsid w:val="00D80CD4"/>
    <w:rsid w:val="00D82DC9"/>
    <w:rsid w:val="00D84E3D"/>
    <w:rsid w:val="00D87DDE"/>
    <w:rsid w:val="00D90447"/>
    <w:rsid w:val="00D97C1D"/>
    <w:rsid w:val="00DA3A43"/>
    <w:rsid w:val="00DA50C9"/>
    <w:rsid w:val="00DA736B"/>
    <w:rsid w:val="00DA7AAA"/>
    <w:rsid w:val="00DB3D5B"/>
    <w:rsid w:val="00DB3DB7"/>
    <w:rsid w:val="00DC0DBB"/>
    <w:rsid w:val="00DC1E89"/>
    <w:rsid w:val="00DC75A2"/>
    <w:rsid w:val="00DD0A63"/>
    <w:rsid w:val="00DD0E3F"/>
    <w:rsid w:val="00DD326E"/>
    <w:rsid w:val="00DD50BE"/>
    <w:rsid w:val="00DD7A26"/>
    <w:rsid w:val="00DE28CB"/>
    <w:rsid w:val="00DE73C3"/>
    <w:rsid w:val="00DF5D50"/>
    <w:rsid w:val="00E0363A"/>
    <w:rsid w:val="00E10F31"/>
    <w:rsid w:val="00E11A6D"/>
    <w:rsid w:val="00E15CF1"/>
    <w:rsid w:val="00E15FA4"/>
    <w:rsid w:val="00E217D0"/>
    <w:rsid w:val="00E22DCD"/>
    <w:rsid w:val="00E267DA"/>
    <w:rsid w:val="00E301A9"/>
    <w:rsid w:val="00E35034"/>
    <w:rsid w:val="00E43F09"/>
    <w:rsid w:val="00E45AE5"/>
    <w:rsid w:val="00E51795"/>
    <w:rsid w:val="00E53F8D"/>
    <w:rsid w:val="00E642C8"/>
    <w:rsid w:val="00E74F6B"/>
    <w:rsid w:val="00E846E1"/>
    <w:rsid w:val="00E94E8B"/>
    <w:rsid w:val="00EA25DC"/>
    <w:rsid w:val="00EA35AD"/>
    <w:rsid w:val="00EA3CBB"/>
    <w:rsid w:val="00EA7176"/>
    <w:rsid w:val="00EB298F"/>
    <w:rsid w:val="00EB4F7A"/>
    <w:rsid w:val="00EB71FF"/>
    <w:rsid w:val="00EC18B2"/>
    <w:rsid w:val="00EC5E6C"/>
    <w:rsid w:val="00ED234D"/>
    <w:rsid w:val="00ED33AE"/>
    <w:rsid w:val="00ED3687"/>
    <w:rsid w:val="00EE0709"/>
    <w:rsid w:val="00EE34D1"/>
    <w:rsid w:val="00EE4658"/>
    <w:rsid w:val="00EE55C9"/>
    <w:rsid w:val="00EF120D"/>
    <w:rsid w:val="00EF1CA1"/>
    <w:rsid w:val="00F03C72"/>
    <w:rsid w:val="00F03F68"/>
    <w:rsid w:val="00F07D59"/>
    <w:rsid w:val="00F15245"/>
    <w:rsid w:val="00F30E07"/>
    <w:rsid w:val="00F33E5D"/>
    <w:rsid w:val="00F3504A"/>
    <w:rsid w:val="00F357C0"/>
    <w:rsid w:val="00F460F5"/>
    <w:rsid w:val="00F50CA0"/>
    <w:rsid w:val="00F5114D"/>
    <w:rsid w:val="00F52108"/>
    <w:rsid w:val="00F571BB"/>
    <w:rsid w:val="00F620EA"/>
    <w:rsid w:val="00F675B1"/>
    <w:rsid w:val="00F70EC3"/>
    <w:rsid w:val="00F728C1"/>
    <w:rsid w:val="00F73BB8"/>
    <w:rsid w:val="00F7467A"/>
    <w:rsid w:val="00F7573D"/>
    <w:rsid w:val="00F81DEF"/>
    <w:rsid w:val="00F83C39"/>
    <w:rsid w:val="00FA014A"/>
    <w:rsid w:val="00FB1C32"/>
    <w:rsid w:val="00FB2C97"/>
    <w:rsid w:val="00FB3446"/>
    <w:rsid w:val="00FB5215"/>
    <w:rsid w:val="00FB7A6F"/>
    <w:rsid w:val="00FC185E"/>
    <w:rsid w:val="00FC5197"/>
    <w:rsid w:val="00FC5F95"/>
    <w:rsid w:val="00FD4535"/>
    <w:rsid w:val="00FE033C"/>
    <w:rsid w:val="00FE08E7"/>
    <w:rsid w:val="00FE13E1"/>
    <w:rsid w:val="00FE40A3"/>
    <w:rsid w:val="00FE443B"/>
    <w:rsid w:val="00FE6349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Герасименко Иван Павлович</cp:lastModifiedBy>
  <cp:revision>16</cp:revision>
  <cp:lastPrinted>2019-08-29T10:06:00Z</cp:lastPrinted>
  <dcterms:created xsi:type="dcterms:W3CDTF">2019-09-06T12:39:00Z</dcterms:created>
  <dcterms:modified xsi:type="dcterms:W3CDTF">2019-09-18T11:08:00Z</dcterms:modified>
</cp:coreProperties>
</file>