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5D82E" w14:textId="77777777" w:rsidR="00552E97" w:rsidRPr="00E84700" w:rsidRDefault="00552E97" w:rsidP="00840DBA">
      <w:pPr>
        <w:spacing w:after="0" w:line="240" w:lineRule="auto"/>
        <w:jc w:val="center"/>
        <w:outlineLvl w:val="0"/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</w:pPr>
    </w:p>
    <w:p w14:paraId="05149945" w14:textId="168C0A2C" w:rsidR="00025B4E" w:rsidRPr="00E84700" w:rsidRDefault="008D0381" w:rsidP="00840DBA">
      <w:pPr>
        <w:spacing w:after="0" w:line="240" w:lineRule="auto"/>
        <w:jc w:val="center"/>
        <w:outlineLvl w:val="0"/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</w:pPr>
      <w:r w:rsidRPr="00E84700"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  <w:t xml:space="preserve"> «АстраЗенека» </w:t>
      </w:r>
      <w:r w:rsidR="00025B4E" w:rsidRPr="00E84700"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  <w:t xml:space="preserve">объявлена серебряным лауреатом </w:t>
      </w:r>
      <w:r w:rsidR="00DD5A96" w:rsidRPr="00E84700"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  <w:t xml:space="preserve">престижной международной </w:t>
      </w:r>
      <w:r w:rsidR="00025B4E" w:rsidRPr="00E84700"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  <w:t>премии Stevie</w:t>
      </w:r>
      <w:r w:rsidR="00025B4E" w:rsidRPr="00E84700">
        <w:rPr>
          <w:rStyle w:val="normaltextrun"/>
          <w:rFonts w:ascii="Arial" w:eastAsia="Arial" w:hAnsi="Arial" w:cs="Arial"/>
          <w:color w:val="000000" w:themeColor="text1"/>
          <w:sz w:val="24"/>
          <w:szCs w:val="24"/>
          <w:lang w:bidi="ru-RU"/>
        </w:rPr>
        <w:t>®</w:t>
      </w:r>
      <w:r w:rsidR="00025B4E" w:rsidRPr="00E84700"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  <w:t xml:space="preserve"> Awards </w:t>
      </w:r>
      <w:r w:rsidR="000E4C0F" w:rsidRPr="00E84700"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  <w:t>«Выдающиеся Работодатели – 2019»</w:t>
      </w:r>
    </w:p>
    <w:p w14:paraId="6D8B6E00" w14:textId="77777777" w:rsidR="00840DBA" w:rsidRPr="00E84700" w:rsidRDefault="00840DBA" w:rsidP="00DD5A96">
      <w:pPr>
        <w:spacing w:after="0" w:line="240" w:lineRule="auto"/>
        <w:outlineLvl w:val="0"/>
        <w:rPr>
          <w:rStyle w:val="normaltextrun"/>
          <w:rFonts w:ascii="Arial" w:eastAsia="Arial" w:hAnsi="Arial" w:cs="Arial"/>
          <w:b/>
          <w:color w:val="000000" w:themeColor="text1"/>
          <w:sz w:val="24"/>
          <w:szCs w:val="24"/>
          <w:lang w:bidi="ru-RU"/>
        </w:rPr>
      </w:pPr>
    </w:p>
    <w:p w14:paraId="5C12411D" w14:textId="100392DD" w:rsidR="00DD5A96" w:rsidRPr="00E84700" w:rsidRDefault="00DD5A96" w:rsidP="00DD5A96">
      <w:pPr>
        <w:pStyle w:val="paragraph"/>
        <w:spacing w:before="0" w:beforeAutospacing="0"/>
        <w:jc w:val="center"/>
        <w:textAlignment w:val="baseline"/>
        <w:rPr>
          <w:rStyle w:val="normaltextrun"/>
          <w:rFonts w:ascii="Arial" w:eastAsia="Arial" w:hAnsi="Arial" w:cs="Arial"/>
          <w:b/>
          <w:i/>
          <w:color w:val="000000" w:themeColor="text1"/>
          <w:lang w:bidi="ru-RU"/>
        </w:rPr>
      </w:pPr>
      <w:r w:rsidRPr="00E84700">
        <w:rPr>
          <w:rStyle w:val="normaltextrun"/>
          <w:rFonts w:ascii="Arial" w:eastAsia="Arial" w:hAnsi="Arial" w:cs="Arial"/>
          <w:b/>
          <w:i/>
          <w:color w:val="000000" w:themeColor="text1"/>
          <w:lang w:bidi="ru-RU"/>
        </w:rPr>
        <w:t>Компания завоевала награду Silver</w:t>
      </w:r>
      <w:r w:rsidR="004F421A" w:rsidRPr="00E84700">
        <w:rPr>
          <w:rStyle w:val="normaltextrun"/>
          <w:rFonts w:ascii="Arial" w:eastAsia="Arial" w:hAnsi="Arial" w:cs="Arial"/>
          <w:b/>
          <w:i/>
          <w:color w:val="000000" w:themeColor="text1"/>
          <w:lang w:bidi="ru-RU"/>
        </w:rPr>
        <w:t xml:space="preserve"> </w:t>
      </w:r>
      <w:r w:rsidRPr="00E84700">
        <w:rPr>
          <w:rStyle w:val="normaltextrun"/>
          <w:rFonts w:ascii="Arial" w:eastAsia="Arial" w:hAnsi="Arial" w:cs="Arial"/>
          <w:b/>
          <w:i/>
          <w:color w:val="000000" w:themeColor="text1"/>
          <w:lang w:bidi="ru-RU"/>
        </w:rPr>
        <w:t>Stevie®</w:t>
      </w:r>
      <w:r w:rsidRPr="00E84700">
        <w:rPr>
          <w:rStyle w:val="normaltextrun"/>
          <w:rFonts w:ascii="Arial" w:eastAsia="Arial" w:hAnsi="Arial" w:cs="Arial"/>
          <w:b/>
          <w:color w:val="000000" w:themeColor="text1"/>
          <w:lang w:bidi="ru-RU"/>
        </w:rPr>
        <w:t xml:space="preserve"> </w:t>
      </w:r>
      <w:r w:rsidRPr="00E84700">
        <w:rPr>
          <w:rStyle w:val="normaltextrun"/>
          <w:rFonts w:ascii="Arial" w:eastAsia="Arial" w:hAnsi="Arial" w:cs="Arial"/>
          <w:b/>
          <w:i/>
          <w:color w:val="000000" w:themeColor="text1"/>
          <w:lang w:bidi="ru-RU"/>
        </w:rPr>
        <w:t>в категории «Здоровье и благополучие сотрудников» и стала единственным победителем из России</w:t>
      </w:r>
    </w:p>
    <w:p w14:paraId="7C8C7DBD" w14:textId="5B85C814" w:rsidR="008D0381" w:rsidRPr="00E84700" w:rsidRDefault="00025B4E" w:rsidP="00840D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lang w:bidi="ru-RU"/>
        </w:rPr>
      </w:pP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2</w:t>
      </w:r>
      <w:r w:rsidR="00985EBF">
        <w:rPr>
          <w:rStyle w:val="normaltextrun"/>
          <w:rFonts w:ascii="Arial" w:eastAsia="Arial" w:hAnsi="Arial" w:cs="Arial"/>
          <w:color w:val="000000" w:themeColor="text1"/>
          <w:lang w:val="en-US" w:bidi="ru-RU"/>
        </w:rPr>
        <w:t>6</w:t>
      </w:r>
      <w:bookmarkStart w:id="0" w:name="_GoBack"/>
      <w:bookmarkEnd w:id="0"/>
      <w:r w:rsidR="008D0381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сентября</w:t>
      </w:r>
      <w:r w:rsidR="008D0381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2019</w:t>
      </w:r>
    </w:p>
    <w:p w14:paraId="1195CE26" w14:textId="3B124E76" w:rsidR="008D0381" w:rsidRPr="00E84700" w:rsidRDefault="008D0381" w:rsidP="00840D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lang w:bidi="ru-RU"/>
        </w:rPr>
      </w:pPr>
    </w:p>
    <w:p w14:paraId="1404588C" w14:textId="7B2DD26C" w:rsidR="00DD5A96" w:rsidRPr="00E84700" w:rsidRDefault="00DD5A96" w:rsidP="003B3E5C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lang w:bidi="ru-RU"/>
        </w:rPr>
      </w:pP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Компания «АстраЗенека» стала лауреатом престижной международной премии Stevie® Awards</w:t>
      </w:r>
      <w:r w:rsidR="007B3CAA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«Выдающиеся Работодатели – 2019»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и получила награду Silver Stevie® в категории «Здоровье и благополучие сотрудников»</w:t>
      </w:r>
      <w:r w:rsidR="003B3E5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(HR Achievement in Workplace Health &amp; Wellbeing)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за реализованный в России проект «Жизнь в стиле «АстраЗенека»</w:t>
      </w:r>
      <w:r w:rsidR="000E4C0F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.</w:t>
      </w:r>
      <w:r w:rsidR="003B3E5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r w:rsidR="000E4C0F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Компания стала единственным российским финалистом и победителем премии.</w:t>
      </w:r>
    </w:p>
    <w:p w14:paraId="62F27D06" w14:textId="03C98306" w:rsidR="000E4C0F" w:rsidRPr="00E84700" w:rsidRDefault="000E4C0F" w:rsidP="003B3E5C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lang w:bidi="ru-RU"/>
        </w:rPr>
      </w:pP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«Жизнь в стиле «АстраЗенека» – это комплексное HR-решение для развития в организации культуры благополучия, которая отражает текущие и будущие приоритеты развития компании как отличного места для работы, что позволяет «АстраЗенека» усиливать позиции на фармацевтическом рынке и рынке труда в целом. Цель компании – дать возможность для постоянного обучения и развития в удобных форматах, а также поддержать стремление сотрудников вести здоровый образ жизни и участвовать в социально значимых мероприятиях. Программа включает в себя поддержку сотрудников в 5 направлениях: Здоровье, Финансовая стабильность, Развитие, Социальная жизнь и Безопасная и экологичная среда.</w:t>
      </w:r>
    </w:p>
    <w:p w14:paraId="2FA5BCC1" w14:textId="40BFD15F" w:rsidR="003B3E5C" w:rsidRPr="00E84700" w:rsidRDefault="003B3E5C" w:rsidP="003B3E5C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lang w:bidi="ru-RU"/>
        </w:rPr>
      </w:pP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Судьи дали высокую оценку программе «Жизнь в стиле АЗ» и </w:t>
      </w:r>
      <w:r w:rsidR="00AF1BB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отметили ее неординарност</w:t>
      </w:r>
      <w:r w:rsid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ь и многогранность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: «Масштаб и </w:t>
      </w:r>
      <w:r w:rsidR="00E8470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спектр</w:t>
      </w:r>
      <w:r w:rsidR="00563F7D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предложения 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– это то, что особенно </w:t>
      </w:r>
      <w:r w:rsidR="002A66BE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впечатляет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в </w:t>
      </w:r>
      <w:r w:rsidR="002A66BE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усилиях компании «АстраЗенека» по </w:t>
      </w:r>
      <w:r w:rsidR="008E2494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повышению</w:t>
      </w:r>
      <w:r w:rsidR="002A66BE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качества жизни своих сотрудников через программы улучшения здоровья и благополучия.</w:t>
      </w:r>
      <w:r w:rsidR="008E2494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Многие ожида</w:t>
      </w:r>
      <w:r w:rsidR="00E8470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ют</w:t>
      </w:r>
      <w:r w:rsidR="008E2494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от компании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из </w:t>
      </w:r>
      <w:r w:rsidR="008E2494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сектор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а</w:t>
      </w:r>
      <w:r w:rsidR="008E2494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здравоохранения </w:t>
      </w:r>
      <w:r w:rsidR="00AF1BB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прекрасн</w:t>
      </w:r>
      <w:r w:rsid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ого</w:t>
      </w:r>
      <w:r w:rsidR="008E2494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r w:rsid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предложения</w:t>
      </w:r>
      <w:r w:rsidR="00AF1BB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, но</w:t>
      </w:r>
      <w:r w:rsidR="008E2494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в рамках медицин</w:t>
      </w:r>
      <w:r w:rsidR="005D6A92">
        <w:rPr>
          <w:rStyle w:val="normaltextrun"/>
          <w:rFonts w:ascii="Arial" w:eastAsia="Arial" w:hAnsi="Arial" w:cs="Arial"/>
          <w:color w:val="000000" w:themeColor="text1"/>
          <w:lang w:bidi="ru-RU"/>
        </w:rPr>
        <w:t>ского обслуживания</w:t>
      </w:r>
      <w:r w:rsidR="008E2494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. «АстраЗенека» 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поднимает </w:t>
      </w:r>
      <w:r w:rsidR="004269F4">
        <w:rPr>
          <w:rStyle w:val="normaltextrun"/>
          <w:rFonts w:ascii="Arial" w:eastAsia="Arial" w:hAnsi="Arial" w:cs="Arial"/>
          <w:color w:val="000000" w:themeColor="text1"/>
          <w:lang w:bidi="ru-RU"/>
        </w:rPr>
        <w:t>стандарты как внутренней корпоративной культуры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r w:rsidR="004269F4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с </w:t>
      </w:r>
      <w:r w:rsidR="00563F7D">
        <w:rPr>
          <w:rStyle w:val="normaltextrun"/>
          <w:rFonts w:ascii="Arial" w:eastAsia="Arial" w:hAnsi="Arial" w:cs="Arial"/>
          <w:color w:val="000000" w:themeColor="text1"/>
          <w:lang w:bidi="ru-RU"/>
        </w:rPr>
        <w:t>помощью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r w:rsidR="00AF1BB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значительны</w:t>
      </w:r>
      <w:r w:rsidR="00563F7D">
        <w:rPr>
          <w:rStyle w:val="normaltextrun"/>
          <w:rFonts w:ascii="Arial" w:eastAsia="Arial" w:hAnsi="Arial" w:cs="Arial"/>
          <w:color w:val="000000" w:themeColor="text1"/>
          <w:lang w:bidi="ru-RU"/>
        </w:rPr>
        <w:t>х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возможност</w:t>
      </w:r>
      <w:r w:rsidR="00563F7D">
        <w:rPr>
          <w:rStyle w:val="normaltextrun"/>
          <w:rFonts w:ascii="Arial" w:eastAsia="Arial" w:hAnsi="Arial" w:cs="Arial"/>
          <w:color w:val="000000" w:themeColor="text1"/>
          <w:lang w:bidi="ru-RU"/>
        </w:rPr>
        <w:t>ей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в области финансовых сервисов, саморазвития и социальной ответственности, </w:t>
      </w:r>
      <w:r w:rsidR="00E8470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так и 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отношени</w:t>
      </w:r>
      <w:r w:rsidR="0001736D">
        <w:rPr>
          <w:rStyle w:val="normaltextrun"/>
          <w:rFonts w:ascii="Arial" w:eastAsia="Arial" w:hAnsi="Arial" w:cs="Arial"/>
          <w:color w:val="000000" w:themeColor="text1"/>
          <w:lang w:bidi="ru-RU"/>
        </w:rPr>
        <w:t>и</w:t>
      </w:r>
      <w:r w:rsidR="00AF1BB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компании с 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внешним миром</w:t>
      </w:r>
      <w:r w:rsidR="00AF1BB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через распространение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забот</w:t>
      </w:r>
      <w:r w:rsidR="00AF1BB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ы</w:t>
      </w:r>
      <w:r w:rsidR="002E1A9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на окружающую среду. Отличная работа»</w:t>
      </w:r>
      <w:r w:rsidR="00E8470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.</w:t>
      </w:r>
    </w:p>
    <w:p w14:paraId="2BABD226" w14:textId="5929D5AB" w:rsidR="00F143A8" w:rsidRPr="00E84700" w:rsidRDefault="00875525" w:rsidP="003B3E5C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lang w:bidi="ru-RU"/>
        </w:rPr>
      </w:pP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Премия Stevie® Awards </w:t>
      </w:r>
      <w:r w:rsidR="001C733D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«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Выдающиеся Работодатели</w:t>
      </w:r>
      <w:r w:rsidR="001C733D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»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отмечает лучших работодателей</w:t>
      </w:r>
      <w:r w:rsidR="0042331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и специалистов по HR, 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признает достижения</w:t>
      </w:r>
      <w:r w:rsidR="0042331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в области работы с персоналом, а также новые продукты и сервисы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, которые помогают создавать и развивать отличные места для работы. В этом году на соискание премии было подано более 600 заявок от компаний в 24 странах</w:t>
      </w:r>
      <w:r w:rsidR="008426D7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, которые включали проекты в</w:t>
      </w:r>
      <w:r w:rsidR="00BA7307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bookmarkStart w:id="1" w:name="_Hlk17119237"/>
      <w:r w:rsidR="00BA7307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6 </w:t>
      </w:r>
      <w:r w:rsidR="008426D7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r w:rsidR="008F2FBD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категориях </w:t>
      </w:r>
      <w:r w:rsidR="0026086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и 75 </w:t>
      </w:r>
      <w:r w:rsidR="008F2FBD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подкатегориях</w:t>
      </w:r>
      <w:bookmarkEnd w:id="1"/>
      <w:r w:rsidR="00BA7307" w:rsidRPr="00E84700">
        <w:rPr>
          <w:rStyle w:val="normaltextrun"/>
          <w:rFonts w:eastAsia="Arial"/>
          <w:color w:val="000000" w:themeColor="text1"/>
          <w:lang w:bidi="ru-RU"/>
        </w:rPr>
        <w:t xml:space="preserve">: </w:t>
      </w:r>
      <w:r w:rsidR="00281D76">
        <w:rPr>
          <w:rStyle w:val="normaltextrun"/>
          <w:rFonts w:eastAsia="Arial"/>
          <w:color w:val="000000" w:themeColor="text1"/>
          <w:lang w:bidi="ru-RU"/>
        </w:rPr>
        <w:t>«</w:t>
      </w:r>
      <w:r w:rsidR="009E5BD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Соблюдение норм безопасности на рабочем месте и соответствие нормативным требованиям организации», «Лучший Работодатель», «</w:t>
      </w:r>
      <w:r w:rsidR="009C5186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Лучший Директор по персоналу», «Лучшая HR</w:t>
      </w:r>
      <w:r w:rsidR="009C5186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noBreakHyphen/>
        <w:t xml:space="preserve">команда», «Лучший поставщик решений для кадровых служб» и другие. </w:t>
      </w:r>
      <w:r w:rsidR="00954AD3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В жюри премии</w:t>
      </w:r>
      <w:r w:rsidR="0042331C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, которое формируется из приглашенных экспертов и топ-менеджеров различных компаний,</w:t>
      </w:r>
      <w:r w:rsidR="00954AD3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в этом году вошло более 60 профессионалов по всему миру.</w:t>
      </w:r>
      <w:r w:rsidR="00120E9A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</w:p>
    <w:p w14:paraId="6F79938C" w14:textId="1DC50F39" w:rsidR="00286123" w:rsidRPr="00E84700" w:rsidRDefault="00A758F9" w:rsidP="003B3E5C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lang w:bidi="ru-RU"/>
        </w:rPr>
      </w:pPr>
      <w:bookmarkStart w:id="2" w:name="_Hlk17113102"/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lastRenderedPageBreak/>
        <w:t xml:space="preserve">Алина Манцева, директор по персоналу «АстраЗенека», Россия и Евразия, отметила: </w:t>
      </w:r>
      <w:r w:rsidR="00954AD3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«Мы </w:t>
      </w:r>
      <w:r w:rsidR="00286123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гордимся </w:t>
      </w:r>
      <w:r w:rsidR="00355060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полученной премией и тем, что </w:t>
      </w:r>
      <w:r w:rsidR="007C27C7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оказались единственным победителем из России среди большого числа претендентов</w:t>
      </w:r>
      <w:r w:rsidR="00286123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. </w:t>
      </w:r>
      <w:bookmarkEnd w:id="2"/>
      <w:r w:rsidR="00773059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Награда означает признание международным сообществом профессионалов</w:t>
      </w:r>
      <w:r w:rsidR="00B612E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тех</w:t>
      </w:r>
      <w:r w:rsidR="00773059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усилий</w:t>
      </w:r>
      <w:r w:rsidR="00B612E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, которые компания прикладывает для</w:t>
      </w:r>
      <w:r w:rsidR="00773059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r w:rsidR="00B612E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создания</w:t>
      </w:r>
      <w:r w:rsidR="00773059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</w:t>
      </w:r>
      <w:r w:rsidR="0044672B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отличного</w:t>
      </w:r>
      <w:r w:rsidR="00773059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места </w:t>
      </w:r>
      <w:r w:rsidR="00B612E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для </w:t>
      </w:r>
      <w:r w:rsidR="00773059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работы</w:t>
      </w:r>
      <w:r w:rsidR="00B612E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, где каждый сотрудник может реализовать свой потенциал и добиваться успехов </w:t>
      </w:r>
      <w:r w:rsidR="00E15C0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в комфортной среде</w:t>
      </w:r>
      <w:r w:rsidR="00B612E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. Мы не остановимся на достигнутом и готовы</w:t>
      </w:r>
      <w:r w:rsidR="007C27C7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дальше</w:t>
      </w:r>
      <w:r w:rsidR="00B612E2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 xml:space="preserve"> развивать стандарты корпоративной культуры и благополучия</w:t>
      </w:r>
      <w:r w:rsidR="00286123"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»</w:t>
      </w:r>
      <w:r w:rsidRPr="00E84700">
        <w:rPr>
          <w:rStyle w:val="normaltextrun"/>
          <w:rFonts w:ascii="Arial" w:eastAsia="Arial" w:hAnsi="Arial" w:cs="Arial"/>
          <w:color w:val="000000" w:themeColor="text1"/>
          <w:lang w:bidi="ru-RU"/>
        </w:rPr>
        <w:t>.</w:t>
      </w:r>
    </w:p>
    <w:p w14:paraId="4F79244F" w14:textId="052019B0" w:rsidR="00286123" w:rsidRPr="00E84700" w:rsidRDefault="00286123" w:rsidP="00F143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</w:pPr>
    </w:p>
    <w:p w14:paraId="3B861AC7" w14:textId="7514095D" w:rsidR="00286123" w:rsidRPr="00E84700" w:rsidRDefault="00286123" w:rsidP="00F143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bidi="ru-RU"/>
        </w:rPr>
      </w:pPr>
      <w:r w:rsidRPr="00E84700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bidi="ru-RU"/>
        </w:rPr>
        <w:t xml:space="preserve">О премии </w:t>
      </w:r>
      <w:r w:rsidRPr="00E84700">
        <w:rPr>
          <w:rStyle w:val="normaltextrun"/>
          <w:rFonts w:ascii="Arial" w:eastAsia="Arial" w:hAnsi="Arial" w:cs="Arial"/>
          <w:b/>
          <w:color w:val="000000" w:themeColor="text1"/>
          <w:sz w:val="22"/>
          <w:szCs w:val="22"/>
          <w:lang w:bidi="ru-RU"/>
        </w:rPr>
        <w:t>Stevie</w:t>
      </w:r>
      <w:r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>®</w:t>
      </w:r>
      <w:r w:rsidRPr="00E84700">
        <w:rPr>
          <w:rStyle w:val="normaltextrun"/>
          <w:rFonts w:ascii="Arial" w:eastAsia="Arial" w:hAnsi="Arial" w:cs="Arial"/>
          <w:b/>
          <w:color w:val="000000" w:themeColor="text1"/>
          <w:sz w:val="22"/>
          <w:szCs w:val="22"/>
          <w:lang w:bidi="ru-RU"/>
        </w:rPr>
        <w:t xml:space="preserve"> Awards</w:t>
      </w:r>
    </w:p>
    <w:p w14:paraId="21556F6E" w14:textId="77F81D6F" w:rsidR="00954AD3" w:rsidRPr="00E84700" w:rsidRDefault="00286123" w:rsidP="00F143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</w:pPr>
      <w:r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 xml:space="preserve">Премия Stevie® Awards представлена семью программами: </w:t>
      </w:r>
      <w:r w:rsidR="006154D1"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>Премия</w:t>
      </w:r>
      <w:r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 xml:space="preserve"> Stevie в Азиатско-Тихоокеанском регионе (Asia-Pacific Stevie Awards), </w:t>
      </w:r>
      <w:r w:rsidR="006154D1"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>Премия</w:t>
      </w:r>
      <w:r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 xml:space="preserve"> Stevie в Германии (German Stevie Awards), </w:t>
      </w:r>
      <w:r w:rsidR="006154D1"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 xml:space="preserve">Американская деловая премия® (American Business Awards®), Международная деловая премия® (International Business Awards®), Премия «Женщины в бизнесе» (Stevie Awards for Women in Business), Премия «Выдающиеся работодатели» (Stevie Awards for Great Employers), Премия Stevie в области продаж и клиентского сервиса (Stevie Awards for Sales &amp; Customer Service). Ежегодно на премии Stevie подается более 12 000 заявок от организаций более чем из 70 стран. Отмечая достижения организаций всех типов и размеров, а также людей, стоящих за ними, Stevie признает выдающиеся профессиональные достижения по всему миру. </w:t>
      </w:r>
    </w:p>
    <w:p w14:paraId="048E2131" w14:textId="4173BBF3" w:rsidR="006154D1" w:rsidRPr="00E84700" w:rsidRDefault="006154D1" w:rsidP="00F143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</w:pPr>
      <w:r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 xml:space="preserve">Узнать больше о премиях можно на сайте </w:t>
      </w:r>
      <w:hyperlink r:id="rId8" w:history="1">
        <w:r w:rsidRPr="00E84700">
          <w:rPr>
            <w:rStyle w:val="a4"/>
            <w:rFonts w:ascii="Arial" w:hAnsi="Arial" w:cs="Arial"/>
            <w:sz w:val="22"/>
            <w:szCs w:val="22"/>
          </w:rPr>
          <w:t>www.StevieAwards.com</w:t>
        </w:r>
      </w:hyperlink>
      <w:r w:rsidRPr="00E84700">
        <w:rPr>
          <w:rFonts w:ascii="Arial" w:hAnsi="Arial" w:cs="Arial"/>
          <w:sz w:val="22"/>
          <w:szCs w:val="22"/>
        </w:rPr>
        <w:t>.</w:t>
      </w:r>
    </w:p>
    <w:p w14:paraId="323E5376" w14:textId="77777777" w:rsidR="00286123" w:rsidRPr="00E84700" w:rsidRDefault="00286123" w:rsidP="00F143A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</w:pPr>
    </w:p>
    <w:p w14:paraId="68CE63DC" w14:textId="77777777" w:rsidR="00A758F9" w:rsidRPr="00E84700" w:rsidRDefault="00A758F9" w:rsidP="00A758F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84700">
        <w:rPr>
          <w:rFonts w:ascii="Arial" w:hAnsi="Arial" w:cs="Arial"/>
          <w:b/>
          <w:bCs/>
        </w:rPr>
        <w:t>О компании «АстраЗенека»</w:t>
      </w:r>
    </w:p>
    <w:p w14:paraId="00A7D9A3" w14:textId="2BE5C0CF" w:rsidR="00A758F9" w:rsidRPr="00E84700" w:rsidRDefault="00A758F9" w:rsidP="00A758F9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bidi="ru-RU"/>
        </w:rPr>
      </w:pPr>
      <w:r w:rsidRPr="00E84700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bidi="ru-RU"/>
        </w:rPr>
        <w:t>«АстраЗенека» является международной, научно-ориентированной биофармацевтической компанией, нацеленной на исследование, разработку и вывод на рынок рецептурных препаратов преимущественно в таких терапевтических областях как онкология, кардиология, нефрология и метаболизм, и респираторные заболевания. Компания «АстраЗенека» представлена более чем в 100 странах мира, а ее инновационные препараты используют миллионы пациентов во всем мире.</w:t>
      </w:r>
    </w:p>
    <w:p w14:paraId="721E33BF" w14:textId="77777777" w:rsidR="00F143A8" w:rsidRPr="00E84700" w:rsidRDefault="00F143A8" w:rsidP="00F143A8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E84700">
        <w:rPr>
          <w:rFonts w:ascii="Arial" w:eastAsia="Arial" w:hAnsi="Arial" w:cs="Arial"/>
          <w:b/>
          <w:bCs/>
        </w:rPr>
        <w:t xml:space="preserve">Для получения дополнительной информации, пожалуйста, обращайтесь: </w:t>
      </w:r>
    </w:p>
    <w:p w14:paraId="0BB41E0D" w14:textId="77777777" w:rsidR="00F143A8" w:rsidRPr="00E84700" w:rsidRDefault="00F143A8" w:rsidP="00F143A8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E84700">
        <w:rPr>
          <w:rFonts w:ascii="Arial" w:eastAsia="Arial" w:hAnsi="Arial" w:cs="Arial"/>
          <w:b/>
          <w:bCs/>
        </w:rPr>
        <w:t xml:space="preserve">Евгения Касьяненко </w:t>
      </w:r>
    </w:p>
    <w:p w14:paraId="17F18F59" w14:textId="77777777" w:rsidR="00F143A8" w:rsidRPr="00E84700" w:rsidRDefault="00F143A8" w:rsidP="00753A62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84700">
        <w:rPr>
          <w:rFonts w:ascii="Arial" w:eastAsia="Arial" w:hAnsi="Arial" w:cs="Arial"/>
        </w:rPr>
        <w:t xml:space="preserve">Руководитель отдела по корпоративным коммуникациям «АстраЗенека», Россия и </w:t>
      </w:r>
      <w:r w:rsidRPr="00E84700">
        <w:rPr>
          <w:rFonts w:ascii="Arial" w:eastAsia="Times New Roman" w:hAnsi="Arial" w:cs="Times New Roman"/>
        </w:rPr>
        <w:t xml:space="preserve">Евразия </w:t>
      </w:r>
    </w:p>
    <w:p w14:paraId="29150CC5" w14:textId="384592BA" w:rsidR="00F143A8" w:rsidRPr="00281D76" w:rsidRDefault="00F143A8" w:rsidP="00753A62">
      <w:pPr>
        <w:spacing w:after="0" w:line="240" w:lineRule="auto"/>
        <w:jc w:val="both"/>
        <w:rPr>
          <w:rStyle w:val="a4"/>
          <w:rFonts w:ascii="Arial" w:eastAsia="Arial" w:hAnsi="Arial" w:cs="Arial"/>
          <w:lang w:val="en-US"/>
        </w:rPr>
      </w:pPr>
      <w:r w:rsidRPr="00E84700">
        <w:rPr>
          <w:rFonts w:ascii="Arial" w:eastAsia="Times New Roman" w:hAnsi="Arial" w:cs="Times New Roman"/>
        </w:rPr>
        <w:t>Тел</w:t>
      </w:r>
      <w:r w:rsidRPr="00281D76">
        <w:rPr>
          <w:rFonts w:ascii="Arial" w:eastAsia="Times New Roman" w:hAnsi="Arial" w:cs="Times New Roman"/>
          <w:lang w:val="en-US"/>
        </w:rPr>
        <w:t>: +7</w:t>
      </w:r>
      <w:r w:rsidRPr="00281D76">
        <w:rPr>
          <w:rFonts w:ascii="Arial" w:eastAsia="Arial" w:hAnsi="Arial" w:cs="Arial"/>
          <w:lang w:val="en-US"/>
        </w:rPr>
        <w:t xml:space="preserve"> (495) 799 5699, e-mail: </w:t>
      </w:r>
      <w:hyperlink r:id="rId9" w:history="1">
        <w:r w:rsidRPr="00281D76">
          <w:rPr>
            <w:rStyle w:val="a4"/>
            <w:rFonts w:ascii="Arial" w:eastAsia="Arial" w:hAnsi="Arial" w:cs="Arial"/>
            <w:lang w:val="en-US"/>
          </w:rPr>
          <w:t>evgeniya.kasyanenko@astrazeneca.com</w:t>
        </w:r>
      </w:hyperlink>
    </w:p>
    <w:p w14:paraId="601AAB0E" w14:textId="77777777" w:rsidR="00753A62" w:rsidRPr="00281D76" w:rsidRDefault="00753A62" w:rsidP="00753A62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sectPr w:rsidR="00753A62" w:rsidRPr="00281D7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3380" w14:textId="77777777" w:rsidR="00EF2FC9" w:rsidRDefault="00EF2FC9" w:rsidP="00015926">
      <w:pPr>
        <w:spacing w:after="0" w:line="240" w:lineRule="auto"/>
      </w:pPr>
      <w:r>
        <w:separator/>
      </w:r>
    </w:p>
  </w:endnote>
  <w:endnote w:type="continuationSeparator" w:id="0">
    <w:p w14:paraId="6EEAFBCC" w14:textId="77777777" w:rsidR="00EF2FC9" w:rsidRDefault="00EF2FC9" w:rsidP="0001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85CB" w14:textId="77777777" w:rsidR="00EF2FC9" w:rsidRDefault="00EF2FC9" w:rsidP="00015926">
      <w:pPr>
        <w:spacing w:after="0" w:line="240" w:lineRule="auto"/>
      </w:pPr>
      <w:r>
        <w:separator/>
      </w:r>
    </w:p>
  </w:footnote>
  <w:footnote w:type="continuationSeparator" w:id="0">
    <w:p w14:paraId="069465A4" w14:textId="77777777" w:rsidR="00EF2FC9" w:rsidRDefault="00EF2FC9" w:rsidP="0001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0DAD" w14:textId="77777777" w:rsidR="009511C2" w:rsidRPr="009511C2" w:rsidRDefault="009511C2" w:rsidP="009511C2">
    <w:pPr>
      <w:tabs>
        <w:tab w:val="left" w:pos="708"/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Cs/>
        <w:color w:val="8B034F"/>
        <w:sz w:val="18"/>
        <w:szCs w:val="12"/>
      </w:rPr>
    </w:pPr>
    <w:r w:rsidRPr="009511C2">
      <w:rPr>
        <w:rFonts w:ascii="Arial" w:eastAsia="Times New Roman" w:hAnsi="Arial" w:cs="Arial"/>
        <w:bCs/>
        <w:color w:val="8B034F"/>
        <w:sz w:val="18"/>
        <w:szCs w:val="12"/>
      </w:rPr>
      <w:t xml:space="preserve">Для распространения в деловые и специализированные издания </w:t>
    </w:r>
  </w:p>
  <w:p w14:paraId="34C31B7C" w14:textId="6D4DD14D" w:rsidR="00F143A8" w:rsidRDefault="009511C2" w:rsidP="009511C2">
    <w:pPr>
      <w:tabs>
        <w:tab w:val="left" w:pos="708"/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Cs/>
        <w:color w:val="8B034F"/>
        <w:sz w:val="18"/>
        <w:szCs w:val="12"/>
      </w:rPr>
    </w:pPr>
    <w:r w:rsidRPr="009511C2">
      <w:rPr>
        <w:rFonts w:ascii="Arial" w:eastAsia="Times New Roman" w:hAnsi="Arial" w:cs="Arial"/>
        <w:noProof/>
        <w:szCs w:val="36"/>
        <w:lang w:eastAsia="ru-RU"/>
      </w:rPr>
      <w:drawing>
        <wp:anchor distT="0" distB="0" distL="114300" distR="114300" simplePos="0" relativeHeight="251665920" behindDoc="1" locked="0" layoutInCell="1" allowOverlap="1" wp14:anchorId="0F5392BF" wp14:editId="1180944A">
          <wp:simplePos x="0" y="0"/>
          <wp:positionH relativeFrom="margin">
            <wp:posOffset>4178300</wp:posOffset>
          </wp:positionH>
          <wp:positionV relativeFrom="topMargin">
            <wp:posOffset>591820</wp:posOffset>
          </wp:positionV>
          <wp:extent cx="1600200" cy="481330"/>
          <wp:effectExtent l="0" t="0" r="0" b="0"/>
          <wp:wrapTight wrapText="bothSides">
            <wp:wrapPolygon edited="0">
              <wp:start x="0" y="0"/>
              <wp:lineTo x="0" y="20517"/>
              <wp:lineTo x="21343" y="20517"/>
              <wp:lineTo x="21343" y="0"/>
              <wp:lineTo x="0" y="0"/>
            </wp:wrapPolygon>
          </wp:wrapTight>
          <wp:docPr id="9" name="Picture 9" descr="AZ_RGB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884" r="8707" b="241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11C2">
      <w:rPr>
        <w:rFonts w:ascii="Arial" w:eastAsia="Times New Roman" w:hAnsi="Arial" w:cs="Arial"/>
        <w:bCs/>
        <w:color w:val="8B034F"/>
        <w:sz w:val="18"/>
        <w:szCs w:val="12"/>
      </w:rPr>
      <w:t>для медицинских и фармацевтических работников</w:t>
    </w:r>
  </w:p>
  <w:p w14:paraId="7D6673CF" w14:textId="275E7226" w:rsidR="009511C2" w:rsidRPr="00F143A8" w:rsidRDefault="009511C2" w:rsidP="009511C2">
    <w:pPr>
      <w:tabs>
        <w:tab w:val="left" w:pos="708"/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bCs/>
        <w:color w:val="8B034F"/>
        <w:sz w:val="18"/>
        <w:szCs w:val="12"/>
      </w:rPr>
    </w:pPr>
  </w:p>
  <w:p w14:paraId="63BBCC85" w14:textId="2F2704A1" w:rsidR="00F143A8" w:rsidRPr="009511C2" w:rsidRDefault="00F143A8" w:rsidP="00F143A8">
    <w:pPr>
      <w:spacing w:after="0" w:line="240" w:lineRule="auto"/>
      <w:rPr>
        <w:rFonts w:ascii="Arial" w:eastAsia="Arial" w:hAnsi="Arial" w:cs="Arial"/>
        <w:b/>
        <w:color w:val="8B034F"/>
        <w:sz w:val="32"/>
        <w:vertAlign w:val="subscript"/>
      </w:rPr>
    </w:pPr>
    <w:r w:rsidRPr="00F143A8">
      <w:rPr>
        <w:rFonts w:ascii="Arial" w:eastAsia="Times New Roman" w:hAnsi="Arial" w:cs="Times New Roman"/>
        <w:b/>
        <w:color w:val="8B034F"/>
        <w:sz w:val="32"/>
      </w:rPr>
      <w:t>Пресс-</w:t>
    </w:r>
    <w:r w:rsidRPr="009511C2">
      <w:rPr>
        <w:rFonts w:ascii="Arial" w:eastAsia="Times New Roman" w:hAnsi="Arial" w:cs="Times New Roman"/>
        <w:b/>
        <w:color w:val="8B034F"/>
        <w:sz w:val="32"/>
      </w:rPr>
      <w:t>релиз</w:t>
    </w:r>
  </w:p>
  <w:p w14:paraId="0E6ECCE9" w14:textId="6DF1EF0A" w:rsidR="00F143A8" w:rsidRDefault="00F143A8">
    <w:pPr>
      <w:pStyle w:val="a5"/>
    </w:pPr>
    <w:r>
      <w:rPr>
        <w:rFonts w:cs="Arial"/>
        <w:noProof/>
        <w:lang w:val="en-US" w:eastAsia="ru-RU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1EFCA0C8" wp14:editId="51FCCB73">
              <wp:simplePos x="0" y="0"/>
              <wp:positionH relativeFrom="column">
                <wp:posOffset>-55659</wp:posOffset>
              </wp:positionH>
              <wp:positionV relativeFrom="paragraph">
                <wp:posOffset>104996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B03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AB9EC" id="Line 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8.25pt" to="454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Kv8wEAALQDAAAOAAAAZHJzL2Uyb0RvYy54bWysU9uO2jAQfa/Uf7D8DgmXZSEirNoAfaFb&#10;pN1+gLEdYtXxWLYhoKr/3rG5tN2+VX2xZjIzZ86ZmcyfTq0mR+m8AlPSQT+nRBoOQpl9Sb++rntT&#10;SnxgRjANRpb0LD19Wrx/N+9sIYfQgBbSEQQxvuhsSZsQbJFlnjeyZb4PVhoM1uBaFtB1+0w41iF6&#10;q7Nhnk+yDpywDrj0Hr8uL0G6SPh1LXn4UtdeBqJLitxCel16d/HNFnNW7B2zjeJXGuwfWLRMGWx6&#10;h1qywMjBqb+gWsUdeKhDn0ObQV0rLpMGVDPI36h5aZiVSQsOx9v7mPz/g+XPx60jSuDuKDGsxRVt&#10;lJFkEifTWV9gQmW2LmrjJ/NiN8C/eWKgapjZy8Tw9WyxbBArsj9KouMt4u+6zyAwhx0CpDGdatdG&#10;SBwAOaVtnO/bkKdAOH58mA5noxyXxm+xjBW3Qut8+CShJdEoqUbOCZgdNz5EIqy4pcQ+BtZK67Rs&#10;bUiHbIePCB1DHrQSMZoct99V2pEjw3uZfsxH43WS9SbNwcGIhNZIJlZXOzClLzZ21ybioRbkc7Uu&#10;B/F9ls9W09V03BsPJ6veOBei92FdjXuT9eDxYTlaVtVy8OPa9Vaf5hpHeVnKDsR5627zxtNIgq9n&#10;HG/vdz9t5dfPtvgJAAD//wMAUEsDBBQABgAIAAAAIQCO+/G33AAAAAgBAAAPAAAAZHJzL2Rvd25y&#10;ZXYueG1sTI/NasMwEITvhbyD2EJviWRDQuJYDqXQUwulSSBXxVr/EGvlWIrjvn239NAeZ2aZ+Tbf&#10;Ta4TIw6h9aQhWSgQSKW3LdUajofX+RpEiIas6Tyhhi8MsCtmD7nJrL/TJ477WAsuoZAZDU2MfSZl&#10;KBt0Jix8j8RZ5QdnIsuhlnYwdy53nUyVWklnWuKFxvT40mB52d+cBkpP49t7767VUlXJmB4/4iGR&#10;Wj89Ts9bEBGn+HcMP/iMDgUznf2NbBCdhvmaySP7qyUIzjdqk4I4/xqyyOX/B4pvAAAA//8DAFBL&#10;AQItABQABgAIAAAAIQC2gziS/gAAAOEBAAATAAAAAAAAAAAAAAAAAAAAAABbQ29udGVudF9UeXBl&#10;c10ueG1sUEsBAi0AFAAGAAgAAAAhADj9If/WAAAAlAEAAAsAAAAAAAAAAAAAAAAALwEAAF9yZWxz&#10;Ly5yZWxzUEsBAi0AFAAGAAgAAAAhAKaFQq/zAQAAtAMAAA4AAAAAAAAAAAAAAAAALgIAAGRycy9l&#10;Mm9Eb2MueG1sUEsBAi0AFAAGAAgAAAAhAI778bfcAAAACAEAAA8AAAAAAAAAAAAAAAAATQQAAGRy&#10;cy9kb3ducmV2LnhtbFBLBQYAAAAABAAEAPMAAABWBQAAAAA=&#10;" strokecolor="#8b034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183"/>
    <w:multiLevelType w:val="hybridMultilevel"/>
    <w:tmpl w:val="D59C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579A8"/>
    <w:multiLevelType w:val="hybridMultilevel"/>
    <w:tmpl w:val="CDE6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2C"/>
    <w:rsid w:val="00015926"/>
    <w:rsid w:val="0001736D"/>
    <w:rsid w:val="00025B4E"/>
    <w:rsid w:val="000E4C0F"/>
    <w:rsid w:val="00120E9A"/>
    <w:rsid w:val="001C733D"/>
    <w:rsid w:val="001D5FF2"/>
    <w:rsid w:val="00260860"/>
    <w:rsid w:val="002611A5"/>
    <w:rsid w:val="00281D76"/>
    <w:rsid w:val="00286123"/>
    <w:rsid w:val="00290ECB"/>
    <w:rsid w:val="002A66BE"/>
    <w:rsid w:val="002D7CAA"/>
    <w:rsid w:val="002E1A90"/>
    <w:rsid w:val="002F2C74"/>
    <w:rsid w:val="00355060"/>
    <w:rsid w:val="0038392C"/>
    <w:rsid w:val="003A228E"/>
    <w:rsid w:val="003B3E5C"/>
    <w:rsid w:val="0042331C"/>
    <w:rsid w:val="004269F4"/>
    <w:rsid w:val="0044672B"/>
    <w:rsid w:val="00455D2D"/>
    <w:rsid w:val="004B29DC"/>
    <w:rsid w:val="004C58F1"/>
    <w:rsid w:val="004F421A"/>
    <w:rsid w:val="005409A8"/>
    <w:rsid w:val="00552E97"/>
    <w:rsid w:val="00563F7D"/>
    <w:rsid w:val="005C6B92"/>
    <w:rsid w:val="005D6A92"/>
    <w:rsid w:val="0060525B"/>
    <w:rsid w:val="006154D1"/>
    <w:rsid w:val="00692491"/>
    <w:rsid w:val="006B054C"/>
    <w:rsid w:val="007512E9"/>
    <w:rsid w:val="00753A62"/>
    <w:rsid w:val="00756442"/>
    <w:rsid w:val="00773059"/>
    <w:rsid w:val="007B3CAA"/>
    <w:rsid w:val="007C27C7"/>
    <w:rsid w:val="00840DBA"/>
    <w:rsid w:val="008426D7"/>
    <w:rsid w:val="00875525"/>
    <w:rsid w:val="008D0381"/>
    <w:rsid w:val="008E2494"/>
    <w:rsid w:val="008F2FBD"/>
    <w:rsid w:val="009511C2"/>
    <w:rsid w:val="00954AD3"/>
    <w:rsid w:val="00973D25"/>
    <w:rsid w:val="00985EBF"/>
    <w:rsid w:val="009C5186"/>
    <w:rsid w:val="009D6C6C"/>
    <w:rsid w:val="009E5BD2"/>
    <w:rsid w:val="00A758F9"/>
    <w:rsid w:val="00AF1BBC"/>
    <w:rsid w:val="00B612E2"/>
    <w:rsid w:val="00B64E42"/>
    <w:rsid w:val="00B736CD"/>
    <w:rsid w:val="00B86BE8"/>
    <w:rsid w:val="00BA7307"/>
    <w:rsid w:val="00BB2984"/>
    <w:rsid w:val="00BD58A5"/>
    <w:rsid w:val="00C64D33"/>
    <w:rsid w:val="00DD25ED"/>
    <w:rsid w:val="00DD5A96"/>
    <w:rsid w:val="00E15C02"/>
    <w:rsid w:val="00E31AC9"/>
    <w:rsid w:val="00E70AAB"/>
    <w:rsid w:val="00E73F9C"/>
    <w:rsid w:val="00E84700"/>
    <w:rsid w:val="00E85A30"/>
    <w:rsid w:val="00EA6408"/>
    <w:rsid w:val="00EF2FC9"/>
    <w:rsid w:val="00EF48C8"/>
    <w:rsid w:val="00F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8CD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0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0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D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title">
    <w:name w:val="date__title"/>
    <w:basedOn w:val="a0"/>
    <w:rsid w:val="00840DBA"/>
  </w:style>
  <w:style w:type="character" w:customStyle="1" w:styleId="datedate">
    <w:name w:val="date__date"/>
    <w:basedOn w:val="a0"/>
    <w:rsid w:val="00840DBA"/>
  </w:style>
  <w:style w:type="paragraph" w:styleId="a3">
    <w:name w:val="Normal (Web)"/>
    <w:basedOn w:val="a"/>
    <w:uiPriority w:val="99"/>
    <w:unhideWhenUsed/>
    <w:rsid w:val="0084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40DBA"/>
    <w:rPr>
      <w:color w:val="0000FF"/>
      <w:u w:val="single"/>
    </w:rPr>
  </w:style>
  <w:style w:type="paragraph" w:customStyle="1" w:styleId="paragraph">
    <w:name w:val="paragraph"/>
    <w:basedOn w:val="a"/>
    <w:rsid w:val="0084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a0"/>
    <w:rsid w:val="00840DBA"/>
  </w:style>
  <w:style w:type="paragraph" w:styleId="a5">
    <w:name w:val="header"/>
    <w:basedOn w:val="a"/>
    <w:link w:val="a6"/>
    <w:uiPriority w:val="99"/>
    <w:unhideWhenUsed/>
    <w:rsid w:val="0001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926"/>
  </w:style>
  <w:style w:type="paragraph" w:styleId="a7">
    <w:name w:val="footer"/>
    <w:basedOn w:val="a"/>
    <w:link w:val="a8"/>
    <w:uiPriority w:val="99"/>
    <w:unhideWhenUsed/>
    <w:rsid w:val="0001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926"/>
  </w:style>
  <w:style w:type="paragraph" w:customStyle="1" w:styleId="Boldbodytext">
    <w:name w:val="Bold body text"/>
    <w:basedOn w:val="a"/>
    <w:rsid w:val="00F143A8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lang w:val="en-GB"/>
    </w:rPr>
  </w:style>
  <w:style w:type="character" w:styleId="a9">
    <w:name w:val="Unresolved Mention"/>
    <w:basedOn w:val="a0"/>
    <w:uiPriority w:val="99"/>
    <w:semiHidden/>
    <w:unhideWhenUsed/>
    <w:rsid w:val="00753A6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409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09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09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09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09A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9A8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E70AAB"/>
    <w:pPr>
      <w:spacing w:after="0" w:line="240" w:lineRule="auto"/>
    </w:pPr>
  </w:style>
  <w:style w:type="character" w:customStyle="1" w:styleId="textexposedshow">
    <w:name w:val="text_exposed_show"/>
    <w:basedOn w:val="a0"/>
    <w:rsid w:val="003B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980659">
                  <w:marLeft w:val="3166"/>
                  <w:marRight w:val="-18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ie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geniya.kasyanenko@astrazene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ADBF-3D81-491C-931B-49672749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2019-09-24T10:01:00Z</dcterms:created>
  <dcterms:modified xsi:type="dcterms:W3CDTF">2019-09-26T11:47:00Z</dcterms:modified>
</cp:coreProperties>
</file>