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06" w:rsidRDefault="00D57306"/>
    <w:p w:rsidR="00AD378B" w:rsidRPr="00641495" w:rsidRDefault="00C557D3" w:rsidP="00AD378B">
      <w:pPr>
        <w:jc w:val="both"/>
        <w:rPr>
          <w:b/>
        </w:rPr>
      </w:pPr>
      <w:r>
        <w:rPr>
          <w:b/>
        </w:rPr>
        <w:t>1</w:t>
      </w:r>
      <w:r w:rsidRPr="00BB58B3">
        <w:rPr>
          <w:b/>
        </w:rPr>
        <w:t>9</w:t>
      </w:r>
      <w:r w:rsidR="004E3DE4">
        <w:rPr>
          <w:b/>
        </w:rPr>
        <w:t>.09</w:t>
      </w:r>
      <w:r w:rsidR="00AD378B" w:rsidRPr="00641495">
        <w:rPr>
          <w:b/>
        </w:rPr>
        <w:t>.2019 г.</w:t>
      </w:r>
    </w:p>
    <w:p w:rsidR="00AD378B" w:rsidRDefault="00AD378B" w:rsidP="00AD378B">
      <w:pPr>
        <w:rPr>
          <w:b/>
        </w:rPr>
      </w:pPr>
      <w:r w:rsidRPr="00641495">
        <w:rPr>
          <w:b/>
        </w:rPr>
        <w:t>г. Москва</w:t>
      </w:r>
    </w:p>
    <w:p w:rsidR="00AD378B" w:rsidRDefault="00AD378B" w:rsidP="00AD378B">
      <w:pPr>
        <w:rPr>
          <w:b/>
        </w:rPr>
      </w:pPr>
    </w:p>
    <w:p w:rsidR="00AD378B" w:rsidRDefault="00AD378B" w:rsidP="00BC4DF8">
      <w:pPr>
        <w:jc w:val="center"/>
        <w:rPr>
          <w:b/>
        </w:rPr>
      </w:pPr>
    </w:p>
    <w:p w:rsidR="002F3D66" w:rsidRPr="002A35D2" w:rsidRDefault="002F3D66" w:rsidP="002F3D66">
      <w:pPr>
        <w:spacing w:after="120"/>
        <w:jc w:val="both"/>
        <w:rPr>
          <w:b/>
          <w:color w:val="000000" w:themeColor="text1"/>
        </w:rPr>
      </w:pPr>
      <w:r w:rsidRPr="002A35D2">
        <w:rPr>
          <w:b/>
          <w:color w:val="000000" w:themeColor="text1"/>
        </w:rPr>
        <w:t xml:space="preserve">«ПЭК» и РАСПП подписали бессрочный меморандум о сотрудничестве в сфере логистики </w:t>
      </w:r>
    </w:p>
    <w:p w:rsidR="002F3D66" w:rsidRPr="002A35D2" w:rsidRDefault="002F3D66" w:rsidP="002F3D66">
      <w:pPr>
        <w:spacing w:after="120"/>
        <w:jc w:val="both"/>
        <w:rPr>
          <w:i/>
          <w:color w:val="000000" w:themeColor="text1"/>
        </w:rPr>
      </w:pPr>
      <w:r w:rsidRPr="002A35D2">
        <w:rPr>
          <w:i/>
          <w:color w:val="000000" w:themeColor="text1"/>
        </w:rPr>
        <w:t>Стороны закрепили сотрудничество 13 сентября в рамках российско-китайского делового форума «Цифровая экономика – развитие без границ»</w:t>
      </w:r>
    </w:p>
    <w:p w:rsidR="002F3D66" w:rsidRPr="002A35D2" w:rsidRDefault="002F3D66" w:rsidP="002F3D66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 xml:space="preserve">В подписании участвовали президент Русско-Азиатского Союза промышленников и предпринимателей Виталий </w:t>
      </w:r>
      <w:proofErr w:type="spellStart"/>
      <w:r w:rsidRPr="002A35D2">
        <w:rPr>
          <w:color w:val="000000" w:themeColor="text1"/>
        </w:rPr>
        <w:t>Манкевич</w:t>
      </w:r>
      <w:proofErr w:type="spellEnd"/>
      <w:r w:rsidRPr="002A35D2">
        <w:rPr>
          <w:color w:val="000000" w:themeColor="text1"/>
        </w:rPr>
        <w:t xml:space="preserve"> с одной стороны, и заместитель директора транспортной компании «ПЭК» Вадим Филатов </w:t>
      </w:r>
      <w:r w:rsidR="00BB58B3" w:rsidRPr="002A35D2">
        <w:rPr>
          <w:color w:val="000000" w:themeColor="text1"/>
        </w:rPr>
        <w:t xml:space="preserve">– </w:t>
      </w:r>
      <w:r w:rsidRPr="002A35D2">
        <w:rPr>
          <w:color w:val="000000" w:themeColor="text1"/>
        </w:rPr>
        <w:t>с другой.</w:t>
      </w:r>
    </w:p>
    <w:p w:rsidR="002F3D66" w:rsidRPr="002A35D2" w:rsidRDefault="002F3D66" w:rsidP="002F3D66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 xml:space="preserve">По заверению обеих сторон меморандум позволит укрепить взаимодействие и сотрудничество в сфере развития логистических систем для увеличения объемов взаимовыгодных сделок, а также позволит реализовать меры, направленные на устранение барьеров, препятствующих заключению внешнеэкономических сделок между Россией и Китаем.  </w:t>
      </w:r>
    </w:p>
    <w:p w:rsidR="002F3D66" w:rsidRPr="002A35D2" w:rsidRDefault="00BB58B3" w:rsidP="002F3D66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 xml:space="preserve">В рамках партнерства </w:t>
      </w:r>
      <w:r w:rsidR="002F3D66" w:rsidRPr="002A35D2">
        <w:rPr>
          <w:color w:val="000000" w:themeColor="text1"/>
        </w:rPr>
        <w:t>стороны намерены проводить совместные мероприятия, обеспечивать взаимную информационную</w:t>
      </w:r>
      <w:r w:rsidRPr="002A35D2">
        <w:rPr>
          <w:color w:val="000000" w:themeColor="text1"/>
        </w:rPr>
        <w:t xml:space="preserve"> и консультационную поддержку, </w:t>
      </w:r>
      <w:r w:rsidR="002F3D66" w:rsidRPr="002A35D2">
        <w:rPr>
          <w:color w:val="000000" w:themeColor="text1"/>
        </w:rPr>
        <w:t>представлять интересы друг друга на крупных бизнес-мероприятиях и обмениваться опытом, исследованиями и деловыми контактами.</w:t>
      </w:r>
    </w:p>
    <w:p w:rsidR="002F3D66" w:rsidRPr="002A35D2" w:rsidRDefault="002F3D66" w:rsidP="001A7632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 xml:space="preserve">Форум начался с пленарного заседания, на котором участники отметили принципиальные моменты российско-китайского сотрудничества. Так, уполномоченный при президенте Российской Федерации по защите прав предпринимателей, председатель российской части российско-китайского комитета дружбы, мира и развития Борис Титов подчеркнул, что российско-китайский товарооборот превысил 100 млрд долларов США, однако президентом поставлена цель удвоить этот показатель к 2024 году. Титов выразил уверенность в том, что эта задача будет вскоре реализована. Чрезвычайный и полномочный посол КНР в РФ </w:t>
      </w:r>
      <w:proofErr w:type="spellStart"/>
      <w:r w:rsidRPr="002A35D2">
        <w:rPr>
          <w:color w:val="000000" w:themeColor="text1"/>
        </w:rPr>
        <w:t>Чжан</w:t>
      </w:r>
      <w:proofErr w:type="spellEnd"/>
      <w:r w:rsidRPr="002A35D2">
        <w:rPr>
          <w:color w:val="000000" w:themeColor="text1"/>
        </w:rPr>
        <w:t xml:space="preserve"> </w:t>
      </w:r>
      <w:proofErr w:type="spellStart"/>
      <w:r w:rsidRPr="002A35D2">
        <w:rPr>
          <w:color w:val="000000" w:themeColor="text1"/>
        </w:rPr>
        <w:t>Ханьхуэй</w:t>
      </w:r>
      <w:proofErr w:type="spellEnd"/>
      <w:r w:rsidRPr="002A35D2">
        <w:rPr>
          <w:color w:val="000000" w:themeColor="text1"/>
        </w:rPr>
        <w:t xml:space="preserve"> в свою очередь выразил уверенность в перспективном сотрудничестве двух государств и обозначил, что это только начало нового этапа взаимодействия.  </w:t>
      </w:r>
    </w:p>
    <w:p w:rsidR="002F3D66" w:rsidRPr="002A35D2" w:rsidRDefault="002F3D66" w:rsidP="00506828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 xml:space="preserve">Заместитель директора транспортной компании «ПЭК» Вадим Филатов также принял участие в открытии делового форума. </w:t>
      </w:r>
      <w:r w:rsidR="00506828" w:rsidRPr="002A35D2">
        <w:rPr>
          <w:color w:val="000000" w:themeColor="text1"/>
        </w:rPr>
        <w:t>«Как это ни парадоксально звучит, но объемы экспорта из Китая сегодня напрямую зависят от российских экспортных потребностей в Поднебесную.</w:t>
      </w:r>
      <w:r w:rsidR="00DF2465" w:rsidRPr="002A35D2">
        <w:rPr>
          <w:color w:val="000000" w:themeColor="text1"/>
        </w:rPr>
        <w:t xml:space="preserve"> </w:t>
      </w:r>
      <w:r w:rsidR="00506828" w:rsidRPr="002A35D2">
        <w:rPr>
          <w:color w:val="000000" w:themeColor="text1"/>
        </w:rPr>
        <w:t>Экономически бессмысленно отправлять российские машины пустыми до точки загрузки в Китае</w:t>
      </w:r>
      <w:r w:rsidR="00506828" w:rsidRPr="002A35D2">
        <w:rPr>
          <w:color w:val="000000" w:themeColor="text1"/>
        </w:rPr>
        <w:t xml:space="preserve">. </w:t>
      </w:r>
      <w:r w:rsidR="00DF2465" w:rsidRPr="002A35D2">
        <w:rPr>
          <w:color w:val="000000" w:themeColor="text1"/>
        </w:rPr>
        <w:t>Именно в этом мы видим значительный потенциал для роста как логистического бизнеса, так и экономики в целом</w:t>
      </w:r>
      <w:r w:rsidRPr="002A35D2">
        <w:rPr>
          <w:color w:val="000000" w:themeColor="text1"/>
        </w:rPr>
        <w:t>», – сообщил господин Филатов.</w:t>
      </w:r>
    </w:p>
    <w:p w:rsidR="003E7661" w:rsidRPr="002A35D2" w:rsidRDefault="002F3D66" w:rsidP="001A7632">
      <w:pPr>
        <w:spacing w:after="120"/>
        <w:jc w:val="both"/>
        <w:rPr>
          <w:color w:val="000000" w:themeColor="text1"/>
        </w:rPr>
      </w:pPr>
      <w:r w:rsidRPr="002A35D2">
        <w:rPr>
          <w:color w:val="000000" w:themeColor="text1"/>
        </w:rPr>
        <w:t>Компания «ПЭК» совместно с Русско-Азиатским Союзом промышленников и предпринимателей запустили фуру, специально оформленную в честь 70-летнего юбилея образования КНР. На протяжение года она будет курсировать по дорогам России, напоминая о знаменательной дате и символизируя дружбу двух стран.</w:t>
      </w:r>
    </w:p>
    <w:p w:rsidR="00BA08F8" w:rsidRDefault="00BA08F8" w:rsidP="001A7632">
      <w:pPr>
        <w:spacing w:after="120"/>
        <w:jc w:val="both"/>
      </w:pPr>
      <w:bookmarkStart w:id="0" w:name="_GoBack"/>
      <w:bookmarkEnd w:id="0"/>
    </w:p>
    <w:p w:rsidR="00BA08F8" w:rsidRDefault="00BA08F8" w:rsidP="001A7632">
      <w:pPr>
        <w:spacing w:after="120"/>
        <w:jc w:val="both"/>
      </w:pPr>
    </w:p>
    <w:p w:rsidR="00BA08F8" w:rsidRDefault="00BA08F8" w:rsidP="001A7632">
      <w:pPr>
        <w:spacing w:after="120"/>
        <w:jc w:val="both"/>
      </w:pPr>
    </w:p>
    <w:p w:rsidR="00BA08F8" w:rsidRDefault="00BA08F8" w:rsidP="001A7632">
      <w:pPr>
        <w:spacing w:after="120"/>
        <w:jc w:val="both"/>
      </w:pPr>
    </w:p>
    <w:p w:rsidR="00BA08F8" w:rsidRDefault="00BA08F8" w:rsidP="00BA08F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Справка о компании: «</w:t>
      </w:r>
      <w:r>
        <w:rPr>
          <w:color w:val="000000"/>
          <w:sz w:val="20"/>
          <w:szCs w:val="20"/>
        </w:rPr>
        <w:t xml:space="preserve">ПЭК» (ранее «Первая экспедиционная компания» www.pecom.ru) – один из крупнейших российских грузоперевозчиков, специализирующийся на сборных грузах. Компания создана в 2001 году, использует авто- и авиатранспорт для доставки по всей территории РФ и Казахстана. C 2014 года открыто направление доставки с территории КНР. С 2019 года осуществляется доставка из ЕС. Для перевозки </w:t>
      </w:r>
    </w:p>
    <w:p w:rsidR="00BA08F8" w:rsidRDefault="00BA08F8" w:rsidP="00BA08F8">
      <w:pPr>
        <w:pStyle w:val="a6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принимаются как небольшие отправления, так и грузы весом до 20 тонн. Услугами «ПЭК» ежегодно пользуется более 3,5 млн клиентов. Численность персонала компании – 10 тыс. человек. В 144 городах России и Казахстана компания «ПЭК» представлена 189 отделениями.</w:t>
      </w:r>
    </w:p>
    <w:p w:rsidR="00BA08F8" w:rsidRPr="001A7632" w:rsidRDefault="00BA08F8" w:rsidP="001A7632">
      <w:pPr>
        <w:spacing w:after="120"/>
        <w:jc w:val="both"/>
      </w:pPr>
    </w:p>
    <w:p w:rsidR="00825687" w:rsidRPr="001A7632" w:rsidRDefault="00825687" w:rsidP="001A7632">
      <w:pPr>
        <w:spacing w:after="120"/>
        <w:jc w:val="both"/>
      </w:pPr>
    </w:p>
    <w:sectPr w:rsidR="00825687" w:rsidRPr="001A7632" w:rsidSect="00BA08F8">
      <w:headerReference w:type="default" r:id="rId7"/>
      <w:pgSz w:w="11906" w:h="16838"/>
      <w:pgMar w:top="209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17" w:rsidRDefault="00710517">
      <w:r>
        <w:separator/>
      </w:r>
    </w:p>
  </w:endnote>
  <w:endnote w:type="continuationSeparator" w:id="0">
    <w:p w:rsidR="00710517" w:rsidRDefault="0071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17" w:rsidRDefault="00710517">
      <w:r>
        <w:separator/>
      </w:r>
    </w:p>
  </w:footnote>
  <w:footnote w:type="continuationSeparator" w:id="0">
    <w:p w:rsidR="00710517" w:rsidRDefault="0071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62E2DB25" wp14:editId="33FE0BCF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7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31898"/>
    <w:rsid w:val="000543D2"/>
    <w:rsid w:val="00054466"/>
    <w:rsid w:val="00067F36"/>
    <w:rsid w:val="0007729A"/>
    <w:rsid w:val="000949FC"/>
    <w:rsid w:val="000E32EF"/>
    <w:rsid w:val="0010388B"/>
    <w:rsid w:val="001038E5"/>
    <w:rsid w:val="001314F2"/>
    <w:rsid w:val="00135B0F"/>
    <w:rsid w:val="00175288"/>
    <w:rsid w:val="00190640"/>
    <w:rsid w:val="001A375A"/>
    <w:rsid w:val="001A7632"/>
    <w:rsid w:val="001C26BB"/>
    <w:rsid w:val="001C4A8F"/>
    <w:rsid w:val="001F7D78"/>
    <w:rsid w:val="00225389"/>
    <w:rsid w:val="00240279"/>
    <w:rsid w:val="00246939"/>
    <w:rsid w:val="002540AB"/>
    <w:rsid w:val="00277E92"/>
    <w:rsid w:val="002A35D2"/>
    <w:rsid w:val="002B62C3"/>
    <w:rsid w:val="002C1ECA"/>
    <w:rsid w:val="002D2B7E"/>
    <w:rsid w:val="002F2FAE"/>
    <w:rsid w:val="002F3D66"/>
    <w:rsid w:val="00313724"/>
    <w:rsid w:val="00337F62"/>
    <w:rsid w:val="0034367B"/>
    <w:rsid w:val="00356C52"/>
    <w:rsid w:val="00365AD7"/>
    <w:rsid w:val="003A5822"/>
    <w:rsid w:val="003B2F08"/>
    <w:rsid w:val="003C22B8"/>
    <w:rsid w:val="003D0C94"/>
    <w:rsid w:val="003E5C49"/>
    <w:rsid w:val="003E7661"/>
    <w:rsid w:val="00424147"/>
    <w:rsid w:val="00432F32"/>
    <w:rsid w:val="004440BF"/>
    <w:rsid w:val="0047642D"/>
    <w:rsid w:val="00497FC1"/>
    <w:rsid w:val="004A199E"/>
    <w:rsid w:val="004A23FC"/>
    <w:rsid w:val="004D27EC"/>
    <w:rsid w:val="004E3DE4"/>
    <w:rsid w:val="00506828"/>
    <w:rsid w:val="00547E59"/>
    <w:rsid w:val="0056385D"/>
    <w:rsid w:val="00572922"/>
    <w:rsid w:val="00572C7D"/>
    <w:rsid w:val="00572D74"/>
    <w:rsid w:val="005D4E62"/>
    <w:rsid w:val="005F518C"/>
    <w:rsid w:val="00604067"/>
    <w:rsid w:val="00610F15"/>
    <w:rsid w:val="0061423B"/>
    <w:rsid w:val="006352D3"/>
    <w:rsid w:val="00641C5A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702193"/>
    <w:rsid w:val="00710517"/>
    <w:rsid w:val="0071177B"/>
    <w:rsid w:val="0072430A"/>
    <w:rsid w:val="007412C4"/>
    <w:rsid w:val="00756FD7"/>
    <w:rsid w:val="00796BE9"/>
    <w:rsid w:val="007E4119"/>
    <w:rsid w:val="00816D1A"/>
    <w:rsid w:val="00825687"/>
    <w:rsid w:val="00837AA0"/>
    <w:rsid w:val="00845CA1"/>
    <w:rsid w:val="00850A17"/>
    <w:rsid w:val="00856D2C"/>
    <w:rsid w:val="008574AE"/>
    <w:rsid w:val="0086017E"/>
    <w:rsid w:val="00862453"/>
    <w:rsid w:val="008A453C"/>
    <w:rsid w:val="008B37B8"/>
    <w:rsid w:val="008C37E5"/>
    <w:rsid w:val="008D5DB4"/>
    <w:rsid w:val="008D7520"/>
    <w:rsid w:val="008E7ABA"/>
    <w:rsid w:val="008F3DB9"/>
    <w:rsid w:val="00940B06"/>
    <w:rsid w:val="0094774B"/>
    <w:rsid w:val="00947D37"/>
    <w:rsid w:val="00950EEF"/>
    <w:rsid w:val="009719E5"/>
    <w:rsid w:val="009730AB"/>
    <w:rsid w:val="0098374E"/>
    <w:rsid w:val="00991DD5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4402F"/>
    <w:rsid w:val="00B51947"/>
    <w:rsid w:val="00B56216"/>
    <w:rsid w:val="00B91838"/>
    <w:rsid w:val="00B924D0"/>
    <w:rsid w:val="00BA08F8"/>
    <w:rsid w:val="00BA6D4E"/>
    <w:rsid w:val="00BB58B3"/>
    <w:rsid w:val="00BC4DF8"/>
    <w:rsid w:val="00BD3F85"/>
    <w:rsid w:val="00BD56B3"/>
    <w:rsid w:val="00C164F7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D16762"/>
    <w:rsid w:val="00D26368"/>
    <w:rsid w:val="00D57306"/>
    <w:rsid w:val="00D67ABA"/>
    <w:rsid w:val="00D74BD3"/>
    <w:rsid w:val="00DB5D9F"/>
    <w:rsid w:val="00DC5790"/>
    <w:rsid w:val="00DC6EE3"/>
    <w:rsid w:val="00DF2465"/>
    <w:rsid w:val="00DF42DF"/>
    <w:rsid w:val="00E33525"/>
    <w:rsid w:val="00E506DA"/>
    <w:rsid w:val="00E50F8A"/>
    <w:rsid w:val="00E9327F"/>
    <w:rsid w:val="00E9666E"/>
    <w:rsid w:val="00E970F1"/>
    <w:rsid w:val="00EB3144"/>
    <w:rsid w:val="00EC12B6"/>
    <w:rsid w:val="00EE15B0"/>
    <w:rsid w:val="00EE4EA2"/>
    <w:rsid w:val="00EE7E3B"/>
    <w:rsid w:val="00EF3044"/>
    <w:rsid w:val="00F117FD"/>
    <w:rsid w:val="00F16791"/>
    <w:rsid w:val="00F30A81"/>
    <w:rsid w:val="00F44D23"/>
    <w:rsid w:val="00F77541"/>
    <w:rsid w:val="00F87B7C"/>
    <w:rsid w:val="00FB44C5"/>
    <w:rsid w:val="00FB457B"/>
    <w:rsid w:val="00FC2920"/>
    <w:rsid w:val="00FC3AA1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1E24B8"/>
  <w15:chartTrackingRefBased/>
  <w15:docId w15:val="{21F5F46B-DB69-2845-A9ED-DBCD942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72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D68D-42B5-4D0A-A97C-77686AA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subject/>
  <dc:creator>OLGA</dc:creator>
  <cp:keywords/>
  <cp:lastModifiedBy>Елизавета Гуреева</cp:lastModifiedBy>
  <cp:revision>4</cp:revision>
  <cp:lastPrinted>2019-09-10T09:20:00Z</cp:lastPrinted>
  <dcterms:created xsi:type="dcterms:W3CDTF">2019-09-19T12:54:00Z</dcterms:created>
  <dcterms:modified xsi:type="dcterms:W3CDTF">2019-09-19T13:25:00Z</dcterms:modified>
</cp:coreProperties>
</file>