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74" w:rsidRPr="00D40E6C" w:rsidRDefault="007C6074" w:rsidP="000666C6">
      <w:pPr>
        <w:jc w:val="center"/>
        <w:rPr>
          <w:b/>
          <w:bCs/>
          <w:sz w:val="24"/>
          <w:szCs w:val="24"/>
        </w:rPr>
      </w:pPr>
      <w:r w:rsidRPr="00D40E6C">
        <w:rPr>
          <w:b/>
          <w:bCs/>
          <w:sz w:val="24"/>
          <w:szCs w:val="24"/>
        </w:rPr>
        <w:t xml:space="preserve">Промышленный рекорд: оборудование </w:t>
      </w:r>
      <w:r w:rsidRPr="00D40E6C">
        <w:rPr>
          <w:b/>
          <w:bCs/>
          <w:sz w:val="24"/>
          <w:szCs w:val="24"/>
          <w:lang w:val="en-US"/>
        </w:rPr>
        <w:t>EKF</w:t>
      </w:r>
      <w:r w:rsidRPr="00D40E6C">
        <w:rPr>
          <w:b/>
          <w:bCs/>
          <w:sz w:val="24"/>
          <w:szCs w:val="24"/>
        </w:rPr>
        <w:t xml:space="preserve"> отгружено на 1000 предприятий</w:t>
      </w:r>
    </w:p>
    <w:p w:rsidR="00D40E6C" w:rsidRDefault="00D40E6C" w:rsidP="000666C6">
      <w:pPr>
        <w:ind w:firstLine="709"/>
        <w:jc w:val="both"/>
        <w:rPr>
          <w:sz w:val="24"/>
          <w:szCs w:val="24"/>
        </w:rPr>
      </w:pPr>
    </w:p>
    <w:p w:rsidR="00D40E6C" w:rsidRPr="00D40E6C" w:rsidRDefault="00D40E6C" w:rsidP="00D40E6C">
      <w:pPr>
        <w:ind w:firstLine="708"/>
        <w:jc w:val="both"/>
        <w:rPr>
          <w:sz w:val="24"/>
          <w:szCs w:val="24"/>
        </w:rPr>
      </w:pPr>
      <w:r w:rsidRPr="00D40E6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419350" cy="1632585"/>
            <wp:effectExtent l="0" t="0" r="0" b="5715"/>
            <wp:wrapSquare wrapText="bothSides"/>
            <wp:docPr id="1" name="Рисунок 1" descr="S:\4.6. Фото\ФОТО ДЛЯ РАБОТЫ\ПРОМЫШЛЕННОСТЬ\2019\shutterstock_65875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4.6. Фото\ФОТО ДЛЯ РАБОТЫ\ПРОМЫШЛЕННОСТЬ\2019\shutterstock_658756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E6C">
        <w:rPr>
          <w:sz w:val="24"/>
          <w:szCs w:val="24"/>
        </w:rPr>
        <w:t>В</w:t>
      </w:r>
      <w:r w:rsidRPr="00D40E6C">
        <w:rPr>
          <w:sz w:val="24"/>
          <w:szCs w:val="24"/>
        </w:rPr>
        <w:t xml:space="preserve"> сентябре 2019 года российский производитель электрооборудования </w:t>
      </w:r>
      <w:r w:rsidRPr="00D40E6C">
        <w:rPr>
          <w:sz w:val="24"/>
          <w:szCs w:val="24"/>
          <w:lang w:val="en-US"/>
        </w:rPr>
        <w:t>EKF</w:t>
      </w:r>
      <w:r w:rsidRPr="00D40E6C">
        <w:rPr>
          <w:sz w:val="24"/>
          <w:szCs w:val="24"/>
        </w:rPr>
        <w:t xml:space="preserve"> перешагнул символичную отметку – 1000 производственных предприятий приняли решение о применении продукции </w:t>
      </w:r>
      <w:r w:rsidRPr="00D40E6C">
        <w:rPr>
          <w:sz w:val="24"/>
          <w:szCs w:val="24"/>
          <w:lang w:val="en-US"/>
        </w:rPr>
        <w:t>EKF</w:t>
      </w:r>
      <w:r w:rsidRPr="00D40E6C">
        <w:rPr>
          <w:sz w:val="24"/>
          <w:szCs w:val="24"/>
        </w:rPr>
        <w:t>. При этом в сентябре компания отгрузила оборудование на 650 предприятий, что на 150 больше, чем в августе.</w:t>
      </w:r>
    </w:p>
    <w:p w:rsidR="00D40E6C" w:rsidRPr="00D40E6C" w:rsidRDefault="00D40E6C" w:rsidP="00D40E6C">
      <w:pPr>
        <w:ind w:firstLine="709"/>
        <w:jc w:val="both"/>
        <w:rPr>
          <w:sz w:val="24"/>
          <w:szCs w:val="24"/>
        </w:rPr>
      </w:pPr>
      <w:r w:rsidRPr="00D40E6C">
        <w:rPr>
          <w:sz w:val="24"/>
          <w:szCs w:val="24"/>
        </w:rPr>
        <w:t xml:space="preserve">«Качество продукции и профессионализм экспертов </w:t>
      </w:r>
      <w:r w:rsidRPr="00D40E6C">
        <w:rPr>
          <w:sz w:val="24"/>
          <w:szCs w:val="24"/>
          <w:lang w:val="en-US"/>
        </w:rPr>
        <w:t>EKF</w:t>
      </w:r>
      <w:r w:rsidRPr="00D40E6C">
        <w:rPr>
          <w:sz w:val="24"/>
          <w:szCs w:val="24"/>
        </w:rPr>
        <w:t xml:space="preserve"> позволяют расширять поставки промышленным предприятиям, – отметил директор департамента стратегического развития </w:t>
      </w:r>
      <w:r w:rsidRPr="00D40E6C">
        <w:rPr>
          <w:sz w:val="24"/>
          <w:szCs w:val="24"/>
          <w:lang w:val="en-US"/>
        </w:rPr>
        <w:t>EKF</w:t>
      </w:r>
      <w:r w:rsidRPr="00D40E6C">
        <w:rPr>
          <w:sz w:val="24"/>
          <w:szCs w:val="24"/>
        </w:rPr>
        <w:t xml:space="preserve"> Дмитрий Кучеров. – Важную роль в увеличении отгрузок сыграли гибкие коммерческие условия и растущее доверие промышленных заказчиков. Новые клиенты убеждаются в том, что характеристики, функционал и надежность поставляемых изделий отвечают современным требованиям, предъявляемым к электротехническим изделиям и системам. Заказчики видят оперативную слаженную работу представителей компании, и благодаря этому полагаются на нас снова».</w:t>
      </w:r>
    </w:p>
    <w:p w:rsidR="00D40E6C" w:rsidRPr="00D40E6C" w:rsidRDefault="00D40E6C" w:rsidP="00D40E6C">
      <w:pPr>
        <w:ind w:firstLine="709"/>
        <w:jc w:val="both"/>
        <w:rPr>
          <w:sz w:val="24"/>
          <w:szCs w:val="24"/>
        </w:rPr>
      </w:pPr>
      <w:r w:rsidRPr="00D40E6C">
        <w:rPr>
          <w:sz w:val="24"/>
          <w:szCs w:val="24"/>
        </w:rPr>
        <w:t xml:space="preserve">За 2019 год перечень клиентов </w:t>
      </w:r>
      <w:r w:rsidRPr="00D40E6C">
        <w:rPr>
          <w:sz w:val="24"/>
          <w:szCs w:val="24"/>
          <w:lang w:val="en-US"/>
        </w:rPr>
        <w:t>EKF</w:t>
      </w:r>
      <w:r w:rsidRPr="00D40E6C">
        <w:rPr>
          <w:sz w:val="24"/>
          <w:szCs w:val="24"/>
        </w:rPr>
        <w:t xml:space="preserve"> пополнился энергетическими, нефтегазовыми, химическими и металлургическими компаниями, предприятиями авиационной, судостроительной, целлюлозно-бумажной, фармакологической отраслей, легкой и пищевой промышленности, сельского хозяйства, ЖКХ, производителями машиностроительного оборудования и автомобилей, компаниями транспортной инфраструктуры.</w:t>
      </w:r>
    </w:p>
    <w:p w:rsidR="00D40E6C" w:rsidRPr="00D40E6C" w:rsidRDefault="00D40E6C" w:rsidP="00D40E6C">
      <w:pPr>
        <w:ind w:firstLine="709"/>
        <w:jc w:val="both"/>
        <w:rPr>
          <w:sz w:val="24"/>
          <w:szCs w:val="24"/>
        </w:rPr>
      </w:pPr>
      <w:r w:rsidRPr="00D40E6C">
        <w:rPr>
          <w:sz w:val="24"/>
          <w:szCs w:val="24"/>
        </w:rPr>
        <w:t xml:space="preserve">В сентябре 2019 года отгружены первые партии </w:t>
      </w:r>
      <w:proofErr w:type="spellStart"/>
      <w:r w:rsidRPr="00D40E6C">
        <w:rPr>
          <w:sz w:val="24"/>
          <w:szCs w:val="24"/>
        </w:rPr>
        <w:t>кабеленесущих</w:t>
      </w:r>
      <w:proofErr w:type="spellEnd"/>
      <w:r w:rsidRPr="00D40E6C">
        <w:rPr>
          <w:sz w:val="24"/>
          <w:szCs w:val="24"/>
        </w:rPr>
        <w:t xml:space="preserve"> систем для терминала, строящегося «Внуково Логистик», поставлены подстанции и ГРЩ для «</w:t>
      </w:r>
      <w:proofErr w:type="spellStart"/>
      <w:r w:rsidRPr="00D40E6C">
        <w:rPr>
          <w:sz w:val="24"/>
          <w:szCs w:val="24"/>
        </w:rPr>
        <w:t>Крымэнерго</w:t>
      </w:r>
      <w:proofErr w:type="spellEnd"/>
      <w:r w:rsidRPr="00D40E6C">
        <w:rPr>
          <w:sz w:val="24"/>
          <w:szCs w:val="24"/>
        </w:rPr>
        <w:t>», произведены поставки в адрес компании «</w:t>
      </w:r>
      <w:proofErr w:type="spellStart"/>
      <w:r w:rsidRPr="00D40E6C">
        <w:rPr>
          <w:sz w:val="24"/>
          <w:szCs w:val="24"/>
        </w:rPr>
        <w:t>Ленспецавтоматика</w:t>
      </w:r>
      <w:proofErr w:type="spellEnd"/>
      <w:r w:rsidRPr="00D40E6C">
        <w:rPr>
          <w:sz w:val="24"/>
          <w:szCs w:val="24"/>
        </w:rPr>
        <w:t xml:space="preserve">», использующей продукцию </w:t>
      </w:r>
      <w:r w:rsidRPr="00D40E6C">
        <w:rPr>
          <w:sz w:val="24"/>
          <w:szCs w:val="24"/>
          <w:lang w:val="en-US"/>
        </w:rPr>
        <w:t>EKF</w:t>
      </w:r>
      <w:r w:rsidRPr="00D40E6C">
        <w:rPr>
          <w:sz w:val="24"/>
          <w:szCs w:val="24"/>
        </w:rPr>
        <w:t xml:space="preserve"> для Петербургского метрополитена. Сервисному центру «</w:t>
      </w:r>
      <w:proofErr w:type="spellStart"/>
      <w:r w:rsidRPr="00D40E6C">
        <w:rPr>
          <w:sz w:val="24"/>
          <w:szCs w:val="24"/>
        </w:rPr>
        <w:t>Когалымэнергонефть</w:t>
      </w:r>
      <w:proofErr w:type="spellEnd"/>
      <w:r w:rsidRPr="00D40E6C">
        <w:rPr>
          <w:sz w:val="24"/>
          <w:szCs w:val="24"/>
        </w:rPr>
        <w:t xml:space="preserve">» («Лукойл-Энергосети») отгружены автоматические выключатели </w:t>
      </w:r>
      <w:r w:rsidRPr="00D40E6C">
        <w:rPr>
          <w:sz w:val="24"/>
          <w:szCs w:val="24"/>
          <w:lang w:val="en-US"/>
        </w:rPr>
        <w:t>AVERES</w:t>
      </w:r>
      <w:r w:rsidRPr="00D40E6C">
        <w:rPr>
          <w:sz w:val="24"/>
          <w:szCs w:val="24"/>
        </w:rPr>
        <w:t xml:space="preserve"> для </w:t>
      </w:r>
      <w:proofErr w:type="spellStart"/>
      <w:r w:rsidRPr="00D40E6C">
        <w:rPr>
          <w:sz w:val="24"/>
          <w:szCs w:val="24"/>
        </w:rPr>
        <w:t>Ватьеганского</w:t>
      </w:r>
      <w:proofErr w:type="spellEnd"/>
      <w:r w:rsidRPr="00D40E6C">
        <w:rPr>
          <w:sz w:val="24"/>
          <w:szCs w:val="24"/>
        </w:rPr>
        <w:t xml:space="preserve"> месторождения. А компании «</w:t>
      </w:r>
      <w:proofErr w:type="spellStart"/>
      <w:r w:rsidRPr="00D40E6C">
        <w:rPr>
          <w:sz w:val="24"/>
          <w:szCs w:val="24"/>
        </w:rPr>
        <w:t>Техсервисгрупп</w:t>
      </w:r>
      <w:proofErr w:type="spellEnd"/>
      <w:r w:rsidRPr="00D40E6C">
        <w:rPr>
          <w:sz w:val="24"/>
          <w:szCs w:val="24"/>
        </w:rPr>
        <w:t xml:space="preserve">» поставлены элементы комплектации шкафов, предназначенных для управления </w:t>
      </w:r>
      <w:proofErr w:type="spellStart"/>
      <w:r w:rsidRPr="00D40E6C">
        <w:rPr>
          <w:sz w:val="24"/>
          <w:szCs w:val="24"/>
        </w:rPr>
        <w:t>электрообогревом</w:t>
      </w:r>
      <w:proofErr w:type="spellEnd"/>
      <w:r w:rsidRPr="00D40E6C">
        <w:rPr>
          <w:sz w:val="24"/>
          <w:szCs w:val="24"/>
        </w:rPr>
        <w:t xml:space="preserve"> стрелочных переводов на железнодорожных путях.</w:t>
      </w:r>
    </w:p>
    <w:p w:rsidR="00D40E6C" w:rsidRPr="00D40E6C" w:rsidRDefault="00D40E6C" w:rsidP="00D40E6C">
      <w:pPr>
        <w:ind w:firstLine="709"/>
        <w:jc w:val="both"/>
        <w:rPr>
          <w:sz w:val="24"/>
          <w:szCs w:val="24"/>
        </w:rPr>
      </w:pPr>
      <w:r w:rsidRPr="00D40E6C">
        <w:rPr>
          <w:sz w:val="24"/>
          <w:szCs w:val="24"/>
        </w:rPr>
        <w:t xml:space="preserve">В то же время компания </w:t>
      </w:r>
      <w:r w:rsidRPr="00D40E6C">
        <w:rPr>
          <w:sz w:val="24"/>
          <w:szCs w:val="24"/>
          <w:lang w:val="en-US"/>
        </w:rPr>
        <w:t>EKF</w:t>
      </w:r>
      <w:r w:rsidRPr="00D40E6C">
        <w:rPr>
          <w:sz w:val="24"/>
          <w:szCs w:val="24"/>
        </w:rPr>
        <w:t xml:space="preserve"> поставила оборудование ряду предприятий Самарской области. В частности, автоматические выключатели, электромонтажные изделия, щиты автоматизации отгружены Ракетно-космическому центру «Прогресс», а перфорированные лотки для прокладки кабельных линий – предприятию «</w:t>
      </w:r>
      <w:proofErr w:type="spellStart"/>
      <w:r w:rsidRPr="00D40E6C">
        <w:rPr>
          <w:sz w:val="24"/>
          <w:szCs w:val="24"/>
        </w:rPr>
        <w:t>КуйбышевАзот</w:t>
      </w:r>
      <w:proofErr w:type="spellEnd"/>
      <w:r w:rsidRPr="00D40E6C">
        <w:rPr>
          <w:sz w:val="24"/>
          <w:szCs w:val="24"/>
        </w:rPr>
        <w:t xml:space="preserve">». В свою очередь, «Спектр КР» провел работы в индустриальном парке «АвтоВАЗ» по монтажу кабельных лотков </w:t>
      </w:r>
      <w:r w:rsidRPr="00D40E6C">
        <w:rPr>
          <w:sz w:val="24"/>
          <w:szCs w:val="24"/>
          <w:lang w:val="en-US"/>
        </w:rPr>
        <w:t>EKF</w:t>
      </w:r>
      <w:r w:rsidRPr="00D40E6C">
        <w:rPr>
          <w:sz w:val="24"/>
          <w:szCs w:val="24"/>
        </w:rPr>
        <w:t xml:space="preserve"> из нержавеющей стали.</w:t>
      </w:r>
    </w:p>
    <w:p w:rsidR="00D40E6C" w:rsidRDefault="00D40E6C" w:rsidP="00D40E6C">
      <w:pPr>
        <w:ind w:firstLine="709"/>
        <w:jc w:val="both"/>
        <w:rPr>
          <w:sz w:val="24"/>
          <w:szCs w:val="24"/>
        </w:rPr>
      </w:pPr>
      <w:r w:rsidRPr="00D40E6C">
        <w:rPr>
          <w:sz w:val="24"/>
          <w:szCs w:val="24"/>
        </w:rPr>
        <w:t>В сентябре «Петербургский тракторный завод» продолжил реконструкцию с использованием автоматических выключателей и монтажного материала EKF. А «Фирма «Акант-</w:t>
      </w:r>
      <w:proofErr w:type="spellStart"/>
      <w:r w:rsidRPr="00D40E6C">
        <w:rPr>
          <w:sz w:val="24"/>
          <w:szCs w:val="24"/>
        </w:rPr>
        <w:t>Рэа</w:t>
      </w:r>
      <w:proofErr w:type="spellEnd"/>
      <w:r w:rsidRPr="00D40E6C">
        <w:rPr>
          <w:sz w:val="24"/>
          <w:szCs w:val="24"/>
        </w:rPr>
        <w:t xml:space="preserve">» увеличила применение продукции EKF при создании технопарка «Южная </w:t>
      </w:r>
      <w:proofErr w:type="spellStart"/>
      <w:r w:rsidRPr="00D40E6C">
        <w:rPr>
          <w:sz w:val="24"/>
          <w:szCs w:val="24"/>
        </w:rPr>
        <w:t>промзона</w:t>
      </w:r>
      <w:proofErr w:type="spellEnd"/>
      <w:r w:rsidRPr="00D40E6C">
        <w:rPr>
          <w:sz w:val="24"/>
          <w:szCs w:val="24"/>
        </w:rPr>
        <w:t>» в Петрозаводске: поставлены распределительные щиты для гранитного производства. «</w:t>
      </w:r>
      <w:proofErr w:type="spellStart"/>
      <w:r w:rsidRPr="00D40E6C">
        <w:rPr>
          <w:sz w:val="24"/>
          <w:szCs w:val="24"/>
        </w:rPr>
        <w:t>Уралхиммаш</w:t>
      </w:r>
      <w:proofErr w:type="spellEnd"/>
      <w:r w:rsidRPr="00D40E6C">
        <w:rPr>
          <w:sz w:val="24"/>
          <w:szCs w:val="24"/>
        </w:rPr>
        <w:t xml:space="preserve">» (входит в холдинг «Объединенные машиностроительные заводы»), убедившись в качестве и надежности воздушных автоматических выключателей ВА-45, увеличил количество применений для </w:t>
      </w:r>
      <w:proofErr w:type="spellStart"/>
      <w:r w:rsidRPr="00D40E6C">
        <w:rPr>
          <w:sz w:val="24"/>
          <w:szCs w:val="24"/>
        </w:rPr>
        <w:t>ретрофита</w:t>
      </w:r>
      <w:proofErr w:type="spellEnd"/>
      <w:r w:rsidRPr="00D40E6C">
        <w:rPr>
          <w:sz w:val="24"/>
          <w:szCs w:val="24"/>
        </w:rPr>
        <w:t xml:space="preserve"> подстанции.</w:t>
      </w:r>
    </w:p>
    <w:p w:rsidR="002A2AE6" w:rsidRDefault="002A2AE6" w:rsidP="00D40E6C">
      <w:pPr>
        <w:ind w:firstLine="709"/>
        <w:jc w:val="both"/>
        <w:rPr>
          <w:sz w:val="24"/>
          <w:szCs w:val="24"/>
        </w:rPr>
      </w:pPr>
    </w:p>
    <w:p w:rsidR="002A2AE6" w:rsidRDefault="002A2AE6">
      <w:pPr>
        <w:spacing w:after="160" w:line="259" w:lineRule="auto"/>
      </w:pPr>
      <w:r>
        <w:br w:type="page"/>
      </w:r>
    </w:p>
    <w:p w:rsidR="002A2AE6" w:rsidRPr="002A2AE6" w:rsidRDefault="002A2AE6" w:rsidP="002A2AE6">
      <w:pPr>
        <w:spacing w:line="252" w:lineRule="auto"/>
        <w:ind w:right="141" w:firstLine="708"/>
        <w:jc w:val="both"/>
        <w:rPr>
          <w:b/>
          <w:sz w:val="24"/>
          <w:szCs w:val="24"/>
        </w:rPr>
      </w:pPr>
      <w:r w:rsidRPr="002A2AE6">
        <w:rPr>
          <w:b/>
          <w:sz w:val="24"/>
          <w:szCs w:val="24"/>
        </w:rPr>
        <w:lastRenderedPageBreak/>
        <w:t xml:space="preserve">О компании </w:t>
      </w:r>
    </w:p>
    <w:p w:rsidR="002A2AE6" w:rsidRPr="002A2AE6" w:rsidRDefault="002A2AE6" w:rsidP="002A2AE6">
      <w:pPr>
        <w:spacing w:line="252" w:lineRule="auto"/>
        <w:ind w:right="141" w:firstLine="708"/>
        <w:jc w:val="both"/>
        <w:rPr>
          <w:sz w:val="24"/>
          <w:szCs w:val="24"/>
        </w:rPr>
      </w:pPr>
      <w:r w:rsidRPr="002A2AE6">
        <w:rPr>
          <w:sz w:val="24"/>
          <w:szCs w:val="24"/>
        </w:rPr>
        <w:t xml:space="preserve">EKF – российский производитель электротехнического оборудования. Компания разрабатывает комплексные решения для создания систем электроснабжения, автоматизации и повышения </w:t>
      </w:r>
      <w:proofErr w:type="spellStart"/>
      <w:r w:rsidRPr="002A2AE6">
        <w:rPr>
          <w:sz w:val="24"/>
          <w:szCs w:val="24"/>
        </w:rPr>
        <w:t>энергоэффективности</w:t>
      </w:r>
      <w:proofErr w:type="spellEnd"/>
      <w:r w:rsidRPr="002A2AE6">
        <w:rPr>
          <w:sz w:val="24"/>
          <w:szCs w:val="24"/>
        </w:rPr>
        <w:t>, которые 1</w:t>
      </w:r>
      <w:r w:rsidRPr="002A2AE6">
        <w:rPr>
          <w:sz w:val="24"/>
          <w:szCs w:val="24"/>
        </w:rPr>
        <w:t>8</w:t>
      </w:r>
      <w:r w:rsidRPr="002A2AE6">
        <w:rPr>
          <w:sz w:val="24"/>
          <w:szCs w:val="24"/>
        </w:rPr>
        <w:t xml:space="preserve"> лет успешно применяются в различных отраслях. </w:t>
      </w:r>
    </w:p>
    <w:p w:rsidR="002A2AE6" w:rsidRPr="002A2AE6" w:rsidRDefault="002A2AE6" w:rsidP="002A2AE6">
      <w:pPr>
        <w:ind w:left="708"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2A2AE6" w:rsidRPr="002A2AE6" w:rsidRDefault="002A2AE6" w:rsidP="002A2AE6">
      <w:pPr>
        <w:spacing w:line="252" w:lineRule="auto"/>
        <w:ind w:left="708" w:right="141"/>
        <w:jc w:val="both"/>
        <w:rPr>
          <w:rFonts w:asciiTheme="minorHAnsi" w:hAnsiTheme="minorHAnsi" w:cstheme="minorHAnsi"/>
          <w:b/>
          <w:sz w:val="24"/>
          <w:szCs w:val="24"/>
          <w:lang w:eastAsia="ru-RU"/>
        </w:rPr>
      </w:pPr>
      <w:r w:rsidRPr="002A2AE6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Контакты: </w:t>
      </w:r>
    </w:p>
    <w:p w:rsidR="002A2AE6" w:rsidRPr="002A2AE6" w:rsidRDefault="002A2AE6" w:rsidP="002A2AE6">
      <w:pPr>
        <w:ind w:left="708"/>
        <w:rPr>
          <w:rFonts w:asciiTheme="minorHAnsi" w:hAnsiTheme="minorHAnsi" w:cstheme="minorHAnsi"/>
          <w:sz w:val="24"/>
          <w:szCs w:val="24"/>
        </w:rPr>
      </w:pPr>
      <w:r w:rsidRPr="002A2AE6">
        <w:rPr>
          <w:rFonts w:asciiTheme="minorHAnsi" w:hAnsiTheme="minorHAnsi" w:cstheme="minorHAnsi"/>
          <w:sz w:val="24"/>
          <w:szCs w:val="24"/>
        </w:rPr>
        <w:t>Небогина Елена</w:t>
      </w:r>
      <w:r w:rsidRPr="002A2AE6">
        <w:rPr>
          <w:rFonts w:asciiTheme="minorHAnsi" w:hAnsiTheme="minorHAnsi" w:cstheme="minorHAnsi"/>
          <w:sz w:val="24"/>
          <w:szCs w:val="24"/>
        </w:rPr>
        <w:t xml:space="preserve">, </w:t>
      </w:r>
      <w:r w:rsidRPr="002A2AE6">
        <w:rPr>
          <w:rFonts w:asciiTheme="minorHAnsi" w:hAnsiTheme="minorHAnsi" w:cstheme="minorHAnsi"/>
          <w:sz w:val="24"/>
          <w:szCs w:val="24"/>
        </w:rPr>
        <w:t>пресс-служба</w:t>
      </w:r>
      <w:r w:rsidRPr="002A2AE6">
        <w:rPr>
          <w:rFonts w:asciiTheme="minorHAnsi" w:hAnsiTheme="minorHAnsi" w:cstheme="minorHAnsi"/>
          <w:sz w:val="24"/>
          <w:szCs w:val="24"/>
        </w:rPr>
        <w:t xml:space="preserve"> EКF</w:t>
      </w:r>
    </w:p>
    <w:p w:rsidR="002A2AE6" w:rsidRPr="002A2AE6" w:rsidRDefault="002A2AE6" w:rsidP="002A2AE6">
      <w:pPr>
        <w:ind w:left="708"/>
        <w:rPr>
          <w:rFonts w:asciiTheme="minorHAnsi" w:hAnsiTheme="minorHAnsi" w:cstheme="minorHAnsi"/>
          <w:sz w:val="24"/>
          <w:szCs w:val="24"/>
        </w:rPr>
      </w:pPr>
      <w:r w:rsidRPr="002A2AE6">
        <w:rPr>
          <w:rFonts w:asciiTheme="minorHAnsi" w:hAnsiTheme="minorHAnsi" w:cstheme="minorHAnsi"/>
          <w:sz w:val="24"/>
          <w:szCs w:val="24"/>
        </w:rPr>
        <w:t>Тел. (раб.): +7</w:t>
      </w:r>
      <w:r w:rsidRPr="002A2AE6">
        <w:rPr>
          <w:rFonts w:asciiTheme="minorHAnsi" w:hAnsiTheme="minorHAnsi" w:cstheme="minorHAnsi"/>
          <w:sz w:val="24"/>
          <w:szCs w:val="24"/>
        </w:rPr>
        <w:t xml:space="preserve"> (</w:t>
      </w:r>
      <w:r w:rsidRPr="002A2AE6">
        <w:rPr>
          <w:rFonts w:asciiTheme="minorHAnsi" w:hAnsiTheme="minorHAnsi" w:cstheme="minorHAnsi"/>
          <w:sz w:val="24"/>
          <w:szCs w:val="24"/>
        </w:rPr>
        <w:t>495</w:t>
      </w:r>
      <w:r w:rsidRPr="002A2AE6">
        <w:rPr>
          <w:rFonts w:asciiTheme="minorHAnsi" w:hAnsiTheme="minorHAnsi" w:cstheme="minorHAnsi"/>
          <w:sz w:val="24"/>
          <w:szCs w:val="24"/>
        </w:rPr>
        <w:t xml:space="preserve">) </w:t>
      </w:r>
      <w:r w:rsidRPr="002A2AE6">
        <w:rPr>
          <w:rFonts w:asciiTheme="minorHAnsi" w:hAnsiTheme="minorHAnsi" w:cstheme="minorHAnsi"/>
          <w:sz w:val="24"/>
          <w:szCs w:val="24"/>
        </w:rPr>
        <w:t>788-88-15</w:t>
      </w:r>
      <w:r w:rsidRPr="002A2AE6">
        <w:rPr>
          <w:rFonts w:asciiTheme="minorHAnsi" w:hAnsiTheme="minorHAnsi" w:cstheme="minorHAnsi"/>
          <w:sz w:val="24"/>
          <w:szCs w:val="24"/>
        </w:rPr>
        <w:t>, доб. 174</w:t>
      </w:r>
    </w:p>
    <w:p w:rsidR="002A2AE6" w:rsidRPr="002A2AE6" w:rsidRDefault="002A2AE6" w:rsidP="002A2AE6">
      <w:pPr>
        <w:ind w:left="708"/>
        <w:rPr>
          <w:rFonts w:asciiTheme="minorHAnsi" w:hAnsiTheme="minorHAnsi" w:cstheme="minorHAnsi"/>
          <w:sz w:val="24"/>
          <w:szCs w:val="24"/>
        </w:rPr>
      </w:pPr>
      <w:r w:rsidRPr="002A2AE6">
        <w:rPr>
          <w:rFonts w:asciiTheme="minorHAnsi" w:hAnsiTheme="minorHAnsi" w:cstheme="minorHAnsi"/>
          <w:sz w:val="24"/>
          <w:szCs w:val="24"/>
        </w:rPr>
        <w:t>Тел. (моб.): +7</w:t>
      </w:r>
      <w:r w:rsidRPr="002A2AE6">
        <w:rPr>
          <w:rFonts w:asciiTheme="minorHAnsi" w:hAnsiTheme="minorHAnsi" w:cstheme="minorHAnsi"/>
          <w:sz w:val="24"/>
          <w:szCs w:val="24"/>
        </w:rPr>
        <w:t xml:space="preserve"> (962) 967-61-67</w:t>
      </w:r>
    </w:p>
    <w:p w:rsidR="002A2AE6" w:rsidRPr="002A2AE6" w:rsidRDefault="002A2AE6" w:rsidP="002A2AE6">
      <w:pPr>
        <w:ind w:left="708"/>
        <w:rPr>
          <w:rFonts w:asciiTheme="minorHAnsi" w:hAnsiTheme="minorHAnsi" w:cstheme="minorHAnsi"/>
          <w:sz w:val="24"/>
          <w:szCs w:val="24"/>
          <w:lang w:val="en-US"/>
        </w:rPr>
      </w:pPr>
      <w:r w:rsidRPr="002A2AE6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6" w:history="1">
        <w:r w:rsidRPr="002A2AE6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e.nebogina@ekf.su</w:t>
        </w:r>
      </w:hyperlink>
      <w:r w:rsidRPr="002A2AE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2A2AE6" w:rsidRPr="002A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268CA"/>
    <w:multiLevelType w:val="hybridMultilevel"/>
    <w:tmpl w:val="A3B8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C2"/>
    <w:rsid w:val="000666C6"/>
    <w:rsid w:val="001E1055"/>
    <w:rsid w:val="002A2AE6"/>
    <w:rsid w:val="00310AE8"/>
    <w:rsid w:val="0037619E"/>
    <w:rsid w:val="003F0B41"/>
    <w:rsid w:val="005126CF"/>
    <w:rsid w:val="00551E13"/>
    <w:rsid w:val="006038D1"/>
    <w:rsid w:val="006C0A67"/>
    <w:rsid w:val="006D5E48"/>
    <w:rsid w:val="006E7F3E"/>
    <w:rsid w:val="007453DC"/>
    <w:rsid w:val="0074792C"/>
    <w:rsid w:val="0078389E"/>
    <w:rsid w:val="007C6074"/>
    <w:rsid w:val="009D615A"/>
    <w:rsid w:val="00C844D8"/>
    <w:rsid w:val="00CC3560"/>
    <w:rsid w:val="00CE4235"/>
    <w:rsid w:val="00CF0BC2"/>
    <w:rsid w:val="00D27866"/>
    <w:rsid w:val="00D40E6C"/>
    <w:rsid w:val="00EC2397"/>
    <w:rsid w:val="00ED7DE5"/>
    <w:rsid w:val="00F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316E"/>
  <w15:chartTrackingRefBased/>
  <w15:docId w15:val="{82DBEF98-51FB-4318-B3D4-8E6408D1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74"/>
    <w:pPr>
      <w:ind w:left="720"/>
    </w:pPr>
    <w:rPr>
      <w:lang w:eastAsia="ru-RU"/>
    </w:rPr>
  </w:style>
  <w:style w:type="character" w:styleId="a4">
    <w:name w:val="Hyperlink"/>
    <w:basedOn w:val="a0"/>
    <w:uiPriority w:val="99"/>
    <w:unhideWhenUsed/>
    <w:rsid w:val="002A2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nebogina@ekf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Небогина Елена Валерьевна</dc:creator>
  <cp:keywords/>
  <dc:description/>
  <cp:lastModifiedBy>Небогина Елена Валерьевна</cp:lastModifiedBy>
  <cp:revision>9</cp:revision>
  <dcterms:created xsi:type="dcterms:W3CDTF">2019-10-22T09:40:00Z</dcterms:created>
  <dcterms:modified xsi:type="dcterms:W3CDTF">2019-10-23T12:11:00Z</dcterms:modified>
</cp:coreProperties>
</file>