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774864">
        <w:rPr>
          <w:rFonts w:ascii="Arial Narrow" w:hAnsi="Arial Narrow" w:cs="Arial"/>
          <w:noProof/>
        </w:rPr>
        <w:t>18 ноября 2019 г.</w:t>
      </w:r>
      <w:r w:rsidRPr="007B3D1B">
        <w:rPr>
          <w:rFonts w:ascii="Arial Narrow" w:hAnsi="Arial Narrow" w:cs="Arial"/>
        </w:rPr>
        <w:fldChar w:fldCharType="end"/>
      </w:r>
    </w:p>
    <w:p w:rsidR="00EE2644" w:rsidRPr="00C21679" w:rsidRDefault="00EE2644" w:rsidP="00B0631C">
      <w:pPr>
        <w:shd w:val="clear" w:color="auto" w:fill="FFFFFF"/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C21679">
        <w:rPr>
          <w:rFonts w:ascii="Arial Narrow" w:hAnsi="Arial Narrow" w:cs="Arial"/>
          <w:b/>
          <w:sz w:val="26"/>
          <w:szCs w:val="26"/>
        </w:rPr>
        <w:t xml:space="preserve">Объекты </w:t>
      </w:r>
      <w:r w:rsidR="00650C86">
        <w:rPr>
          <w:rFonts w:ascii="Arial Narrow" w:hAnsi="Arial Narrow" w:cs="Arial"/>
          <w:b/>
          <w:sz w:val="26"/>
          <w:szCs w:val="26"/>
        </w:rPr>
        <w:t>Федеральной сетевой компании</w:t>
      </w:r>
      <w:r w:rsidRPr="00C21679">
        <w:rPr>
          <w:rFonts w:ascii="Arial Narrow" w:hAnsi="Arial Narrow" w:cs="Arial"/>
          <w:b/>
          <w:sz w:val="26"/>
          <w:szCs w:val="26"/>
        </w:rPr>
        <w:t xml:space="preserve"> </w:t>
      </w:r>
      <w:r w:rsidR="00545698">
        <w:rPr>
          <w:rFonts w:ascii="Arial Narrow" w:hAnsi="Arial Narrow" w:cs="Arial"/>
          <w:b/>
          <w:sz w:val="26"/>
          <w:szCs w:val="26"/>
        </w:rPr>
        <w:t xml:space="preserve">в </w:t>
      </w:r>
      <w:r w:rsidR="00650C86">
        <w:rPr>
          <w:rFonts w:ascii="Arial Narrow" w:hAnsi="Arial Narrow" w:cs="Arial"/>
          <w:b/>
          <w:sz w:val="26"/>
          <w:szCs w:val="26"/>
        </w:rPr>
        <w:t>Московской</w:t>
      </w:r>
      <w:r w:rsidR="00774817" w:rsidRPr="00C21679">
        <w:rPr>
          <w:rFonts w:ascii="Arial Narrow" w:hAnsi="Arial Narrow" w:cs="Arial"/>
          <w:b/>
          <w:sz w:val="26"/>
          <w:szCs w:val="26"/>
        </w:rPr>
        <w:t xml:space="preserve"> области</w:t>
      </w:r>
      <w:r w:rsidRPr="00C21679">
        <w:rPr>
          <w:rFonts w:ascii="Arial Narrow" w:hAnsi="Arial Narrow" w:cs="Arial"/>
          <w:b/>
          <w:sz w:val="26"/>
          <w:szCs w:val="26"/>
        </w:rPr>
        <w:t xml:space="preserve"> </w:t>
      </w:r>
      <w:r w:rsidR="00650C86">
        <w:rPr>
          <w:rFonts w:ascii="Arial Narrow" w:hAnsi="Arial Narrow" w:cs="Arial"/>
          <w:b/>
          <w:sz w:val="26"/>
          <w:szCs w:val="26"/>
        </w:rPr>
        <w:t xml:space="preserve">полностью </w:t>
      </w:r>
      <w:r w:rsidRPr="00C21679">
        <w:rPr>
          <w:rFonts w:ascii="Arial Narrow" w:hAnsi="Arial Narrow" w:cs="Arial"/>
          <w:b/>
          <w:sz w:val="26"/>
          <w:szCs w:val="26"/>
        </w:rPr>
        <w:t>готовы к предстоящей зиме</w:t>
      </w:r>
    </w:p>
    <w:p w:rsidR="00650C86" w:rsidRDefault="00650C86" w:rsidP="00FC55F7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proofErr w:type="spellStart"/>
      <w:r w:rsidRPr="00650C86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Pr="00650C86">
        <w:rPr>
          <w:rFonts w:ascii="Arial Narrow" w:hAnsi="Arial Narrow" w:cs="Arial"/>
          <w:b/>
          <w:sz w:val="26"/>
          <w:szCs w:val="26"/>
        </w:rPr>
        <w:t xml:space="preserve"> ФСК ЕЭС (ПАО «ФСК ЕЭС») получила паспорт готовности к отопительному сезону 2019-2020 годов. Соответствующий приказ подписан Минэнерго России. Документ подтверждает полную готовность к предстоящему осенне-зимнему периоду во всех 79 регионах присутствия, включая </w:t>
      </w:r>
      <w:r>
        <w:rPr>
          <w:rFonts w:ascii="Arial Narrow" w:hAnsi="Arial Narrow" w:cs="Arial"/>
          <w:b/>
          <w:sz w:val="26"/>
          <w:szCs w:val="26"/>
        </w:rPr>
        <w:t>Московскую</w:t>
      </w:r>
      <w:r w:rsidRPr="00650C86">
        <w:rPr>
          <w:rFonts w:ascii="Arial Narrow" w:hAnsi="Arial Narrow" w:cs="Arial"/>
          <w:b/>
          <w:sz w:val="26"/>
          <w:szCs w:val="26"/>
        </w:rPr>
        <w:t xml:space="preserve"> область. </w:t>
      </w:r>
      <w:r w:rsidR="00055FC6" w:rsidRPr="0048251F">
        <w:rPr>
          <w:rFonts w:ascii="Arial Narrow" w:hAnsi="Arial Narrow" w:cs="Arial"/>
          <w:b/>
          <w:sz w:val="26"/>
          <w:szCs w:val="26"/>
        </w:rPr>
        <w:t xml:space="preserve">За 10 месяцев 2019 года в сетях </w:t>
      </w:r>
      <w:r w:rsidR="00055FC6">
        <w:rPr>
          <w:rFonts w:ascii="Arial Narrow" w:hAnsi="Arial Narrow" w:cs="Arial"/>
          <w:b/>
          <w:sz w:val="26"/>
          <w:szCs w:val="26"/>
        </w:rPr>
        <w:t>Московского</w:t>
      </w:r>
      <w:r w:rsidR="00055FC6" w:rsidRPr="0048251F">
        <w:rPr>
          <w:rFonts w:ascii="Arial Narrow" w:hAnsi="Arial Narrow" w:cs="Arial"/>
          <w:b/>
          <w:sz w:val="26"/>
          <w:szCs w:val="26"/>
        </w:rPr>
        <w:t xml:space="preserve"> предприятия компании, в зону обслуживания которого входит </w:t>
      </w:r>
      <w:r w:rsidR="00055FC6">
        <w:rPr>
          <w:rFonts w:ascii="Arial Narrow" w:hAnsi="Arial Narrow" w:cs="Arial"/>
          <w:b/>
          <w:sz w:val="26"/>
          <w:szCs w:val="26"/>
        </w:rPr>
        <w:t>Московская</w:t>
      </w:r>
      <w:r w:rsidR="00055FC6" w:rsidRPr="0048251F">
        <w:rPr>
          <w:rFonts w:ascii="Arial Narrow" w:hAnsi="Arial Narrow" w:cs="Arial"/>
          <w:b/>
          <w:sz w:val="26"/>
          <w:szCs w:val="26"/>
        </w:rPr>
        <w:t xml:space="preserve"> область, удель</w:t>
      </w:r>
      <w:r w:rsidR="00055FC6">
        <w:rPr>
          <w:rFonts w:ascii="Arial Narrow" w:hAnsi="Arial Narrow" w:cs="Arial"/>
          <w:b/>
          <w:sz w:val="26"/>
          <w:szCs w:val="26"/>
        </w:rPr>
        <w:t>ная аварийность снизилась на 12,9</w:t>
      </w:r>
      <w:r w:rsidR="00055FC6" w:rsidRPr="0048251F">
        <w:rPr>
          <w:rFonts w:ascii="Arial Narrow" w:hAnsi="Arial Narrow" w:cs="Arial"/>
          <w:b/>
          <w:sz w:val="26"/>
          <w:szCs w:val="26"/>
        </w:rPr>
        <w:t>% в сравнении с аналогичным периодом предыдущего года</w:t>
      </w:r>
      <w:r w:rsidR="00774864">
        <w:rPr>
          <w:rFonts w:ascii="Arial Narrow" w:hAnsi="Arial Narrow" w:cs="Arial"/>
          <w:b/>
          <w:sz w:val="26"/>
          <w:szCs w:val="26"/>
        </w:rPr>
        <w:t>.</w:t>
      </w:r>
    </w:p>
    <w:p w:rsidR="00650C86" w:rsidRDefault="00650C86" w:rsidP="00650C86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На финансирование мероприятий ремонтной программы, включая подготовку к зиме, в Московской области в 2019 году было направлено 152 </w:t>
      </w:r>
      <w:proofErr w:type="gramStart"/>
      <w:r>
        <w:rPr>
          <w:rFonts w:ascii="Arial Narrow" w:hAnsi="Arial Narrow" w:cs="Arial"/>
          <w:sz w:val="26"/>
          <w:szCs w:val="26"/>
        </w:rPr>
        <w:t>млн</w:t>
      </w:r>
      <w:proofErr w:type="gramEnd"/>
      <w:r>
        <w:rPr>
          <w:rFonts w:ascii="Arial Narrow" w:hAnsi="Arial Narrow" w:cs="Arial"/>
          <w:sz w:val="26"/>
          <w:szCs w:val="26"/>
        </w:rPr>
        <w:t xml:space="preserve"> рублей. Работы выполнены в строгом соответствии с графиком.</w:t>
      </w:r>
    </w:p>
    <w:p w:rsidR="00650C86" w:rsidRPr="00374858" w:rsidRDefault="00E07286" w:rsidP="00650C86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На линиях электропередач</w:t>
      </w:r>
      <w:r w:rsidR="00650C86" w:rsidRPr="00374858">
        <w:rPr>
          <w:rFonts w:ascii="Arial Narrow" w:hAnsi="Arial Narrow" w:cs="Arial"/>
          <w:sz w:val="26"/>
          <w:szCs w:val="26"/>
        </w:rPr>
        <w:t xml:space="preserve"> большое внимание уделялось расчистке просек ЛЭП от древесно-кустарниковой растительности. В общей сложности </w:t>
      </w:r>
      <w:r w:rsidR="008A5AAE">
        <w:rPr>
          <w:rFonts w:ascii="Arial Narrow" w:hAnsi="Arial Narrow" w:cs="Arial"/>
          <w:sz w:val="26"/>
          <w:szCs w:val="26"/>
        </w:rPr>
        <w:t>было расчищено 1478 гектаров</w:t>
      </w:r>
      <w:r w:rsidR="00650C86" w:rsidRPr="00374858">
        <w:rPr>
          <w:rFonts w:ascii="Arial Narrow" w:hAnsi="Arial Narrow" w:cs="Arial"/>
          <w:sz w:val="26"/>
          <w:szCs w:val="26"/>
        </w:rPr>
        <w:t xml:space="preserve">, вырублено </w:t>
      </w:r>
      <w:r w:rsidR="008A5AAE">
        <w:rPr>
          <w:rFonts w:ascii="Arial Narrow" w:hAnsi="Arial Narrow" w:cs="Arial"/>
          <w:sz w:val="26"/>
          <w:szCs w:val="26"/>
        </w:rPr>
        <w:t xml:space="preserve">более </w:t>
      </w:r>
      <w:r w:rsidR="00650C86" w:rsidRPr="00374858">
        <w:rPr>
          <w:rFonts w:ascii="Arial Narrow" w:hAnsi="Arial Narrow" w:cs="Arial"/>
          <w:sz w:val="26"/>
          <w:szCs w:val="26"/>
        </w:rPr>
        <w:t>1</w:t>
      </w:r>
      <w:r w:rsidR="008A5AAE">
        <w:rPr>
          <w:rFonts w:ascii="Arial Narrow" w:hAnsi="Arial Narrow" w:cs="Arial"/>
          <w:sz w:val="26"/>
          <w:szCs w:val="26"/>
        </w:rPr>
        <w:t xml:space="preserve">,2 </w:t>
      </w:r>
      <w:proofErr w:type="spellStart"/>
      <w:r w:rsidR="008A5AAE">
        <w:rPr>
          <w:rFonts w:ascii="Arial Narrow" w:hAnsi="Arial Narrow" w:cs="Arial"/>
          <w:sz w:val="26"/>
          <w:szCs w:val="26"/>
        </w:rPr>
        <w:t>тыс</w:t>
      </w:r>
      <w:proofErr w:type="spellEnd"/>
      <w:r w:rsidR="00650C86" w:rsidRPr="00374858">
        <w:rPr>
          <w:rFonts w:ascii="Arial Narrow" w:hAnsi="Arial Narrow" w:cs="Arial"/>
          <w:sz w:val="26"/>
          <w:szCs w:val="26"/>
        </w:rPr>
        <w:t xml:space="preserve"> деревьев, угрожающих падением на </w:t>
      </w:r>
      <w:r>
        <w:rPr>
          <w:rFonts w:ascii="Arial Narrow" w:hAnsi="Arial Narrow" w:cs="Arial"/>
          <w:sz w:val="26"/>
          <w:szCs w:val="26"/>
        </w:rPr>
        <w:t>провода</w:t>
      </w:r>
      <w:r w:rsidR="00650C86" w:rsidRPr="00374858">
        <w:rPr>
          <w:rFonts w:ascii="Arial Narrow" w:hAnsi="Arial Narrow" w:cs="Arial"/>
          <w:sz w:val="26"/>
          <w:szCs w:val="26"/>
        </w:rPr>
        <w:t>. Кроме того, ремонтные бригады заменили 1205 изоляторов, 32 дистанционные распорки, 91 км грозозащитного троса, усилили конструкции 18 опор, отремонтировали 168 фундаментов опор.</w:t>
      </w:r>
      <w:r w:rsidR="00650C86">
        <w:rPr>
          <w:rFonts w:ascii="Arial Narrow" w:hAnsi="Arial Narrow" w:cs="Arial"/>
          <w:sz w:val="26"/>
          <w:szCs w:val="26"/>
        </w:rPr>
        <w:t xml:space="preserve"> </w:t>
      </w:r>
      <w:r w:rsidR="00650C86" w:rsidRPr="00374858">
        <w:rPr>
          <w:rFonts w:ascii="Arial Narrow" w:hAnsi="Arial Narrow" w:cs="Arial"/>
          <w:sz w:val="26"/>
          <w:szCs w:val="26"/>
        </w:rPr>
        <w:t>На подстанциях отремонтировано 10 единиц силового трансформаторного оборудования, 75 выключателей, 732 разъединителя, 7 компрессоров, заменено 1669 единиц опорно-стержневой изоляции, проведена диагностика заземляющих устройств, выполнен значительный объем работ по ремонтам подстанционных зданий и сооружений.</w:t>
      </w:r>
    </w:p>
    <w:p w:rsidR="00650C86" w:rsidRDefault="00650C86" w:rsidP="006539E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1065A">
        <w:rPr>
          <w:rFonts w:ascii="Arial Narrow" w:hAnsi="Arial Narrow" w:cs="Arial"/>
          <w:sz w:val="26"/>
          <w:szCs w:val="26"/>
        </w:rPr>
        <w:t xml:space="preserve">Аварийный резерв </w:t>
      </w:r>
      <w:r>
        <w:rPr>
          <w:rFonts w:ascii="Arial Narrow" w:hAnsi="Arial Narrow" w:cs="Arial"/>
          <w:sz w:val="26"/>
          <w:szCs w:val="26"/>
        </w:rPr>
        <w:t>Московского предприятия магистральных электросетей н</w:t>
      </w:r>
      <w:r w:rsidRPr="00EE2644">
        <w:rPr>
          <w:rFonts w:ascii="Arial Narrow" w:hAnsi="Arial Narrow" w:cs="Arial"/>
          <w:sz w:val="26"/>
          <w:szCs w:val="26"/>
        </w:rPr>
        <w:t xml:space="preserve">а 100% укомплектован </w:t>
      </w:r>
      <w:r>
        <w:rPr>
          <w:rFonts w:ascii="Arial Narrow" w:hAnsi="Arial Narrow" w:cs="Arial"/>
          <w:sz w:val="26"/>
          <w:szCs w:val="26"/>
        </w:rPr>
        <w:t>необходимым</w:t>
      </w:r>
      <w:r w:rsidRPr="00EE2644">
        <w:rPr>
          <w:rFonts w:ascii="Arial Narrow" w:hAnsi="Arial Narrow" w:cs="Arial"/>
          <w:sz w:val="26"/>
          <w:szCs w:val="26"/>
        </w:rPr>
        <w:t xml:space="preserve"> оборудованием</w:t>
      </w:r>
      <w:r w:rsidRPr="005C6A0E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5C79DA">
        <w:rPr>
          <w:rFonts w:ascii="Arial Narrow" w:hAnsi="Arial Narrow" w:cs="Arial"/>
          <w:sz w:val="26"/>
          <w:szCs w:val="26"/>
        </w:rPr>
        <w:t>Проведены противоаварийные учения и тренировки, включая совместные с подразделениями МЧС России и региональными органами власти.</w:t>
      </w:r>
      <w:r w:rsidR="006539EB">
        <w:rPr>
          <w:rFonts w:ascii="Arial Narrow" w:hAnsi="Arial Narrow" w:cs="Arial"/>
          <w:sz w:val="26"/>
          <w:szCs w:val="26"/>
        </w:rPr>
        <w:t xml:space="preserve"> Сформировано</w:t>
      </w:r>
      <w:r w:rsidR="006539EB" w:rsidRPr="00374858">
        <w:rPr>
          <w:rFonts w:ascii="Arial Narrow" w:hAnsi="Arial Narrow" w:cs="Arial"/>
          <w:sz w:val="26"/>
          <w:szCs w:val="26"/>
        </w:rPr>
        <w:t xml:space="preserve"> 56 полностью укомплектованных профессиональных ремонтных бригад, подготовленных к выполнению аварийно-восстановительных работ любой степени сложности. </w:t>
      </w:r>
      <w:r w:rsidR="008C621F">
        <w:rPr>
          <w:rFonts w:ascii="Arial Narrow" w:hAnsi="Arial Narrow" w:cs="Arial"/>
          <w:sz w:val="26"/>
          <w:szCs w:val="26"/>
        </w:rPr>
        <w:t>В распоряжении предприятия находятся</w:t>
      </w:r>
      <w:r w:rsidR="006539EB" w:rsidRPr="00374858">
        <w:rPr>
          <w:rFonts w:ascii="Arial Narrow" w:hAnsi="Arial Narrow" w:cs="Arial"/>
          <w:sz w:val="26"/>
          <w:szCs w:val="26"/>
        </w:rPr>
        <w:t xml:space="preserve"> 219 </w:t>
      </w:r>
      <w:r w:rsidR="008C621F">
        <w:rPr>
          <w:rFonts w:ascii="Arial Narrow" w:hAnsi="Arial Narrow" w:cs="Arial"/>
          <w:sz w:val="26"/>
          <w:szCs w:val="26"/>
        </w:rPr>
        <w:t>единиц</w:t>
      </w:r>
      <w:r w:rsidR="006539EB" w:rsidRPr="00C21679">
        <w:rPr>
          <w:rFonts w:ascii="Arial Narrow" w:hAnsi="Arial Narrow" w:cs="Arial"/>
          <w:sz w:val="26"/>
          <w:szCs w:val="26"/>
        </w:rPr>
        <w:t xml:space="preserve"> спецтехники</w:t>
      </w:r>
      <w:r w:rsidR="008C621F">
        <w:rPr>
          <w:rFonts w:ascii="Arial Narrow" w:hAnsi="Arial Narrow" w:cs="Arial"/>
          <w:sz w:val="26"/>
          <w:szCs w:val="26"/>
        </w:rPr>
        <w:t xml:space="preserve"> –  </w:t>
      </w:r>
      <w:proofErr w:type="spellStart"/>
      <w:r w:rsidR="008C621F">
        <w:rPr>
          <w:rFonts w:ascii="Arial Narrow" w:hAnsi="Arial Narrow" w:cs="Arial"/>
          <w:sz w:val="26"/>
          <w:szCs w:val="26"/>
        </w:rPr>
        <w:t>снегоболотоходы</w:t>
      </w:r>
      <w:proofErr w:type="spellEnd"/>
      <w:r w:rsidR="006539EB" w:rsidRPr="00C21679">
        <w:rPr>
          <w:rFonts w:ascii="Arial Narrow" w:hAnsi="Arial Narrow" w:cs="Arial"/>
          <w:sz w:val="26"/>
          <w:szCs w:val="26"/>
        </w:rPr>
        <w:t xml:space="preserve"> высок</w:t>
      </w:r>
      <w:r w:rsidR="008C621F">
        <w:rPr>
          <w:rFonts w:ascii="Arial Narrow" w:hAnsi="Arial Narrow" w:cs="Arial"/>
          <w:sz w:val="26"/>
          <w:szCs w:val="26"/>
        </w:rPr>
        <w:t>ой грузоподъемности, вездеходы, вышки-гидроподъемники,</w:t>
      </w:r>
      <w:r w:rsidR="006539EB">
        <w:rPr>
          <w:rFonts w:ascii="Arial Narrow" w:hAnsi="Arial Narrow" w:cs="Arial"/>
          <w:sz w:val="26"/>
          <w:szCs w:val="26"/>
        </w:rPr>
        <w:t xml:space="preserve"> </w:t>
      </w:r>
      <w:r w:rsidR="008C621F">
        <w:rPr>
          <w:rFonts w:ascii="Arial Narrow" w:hAnsi="Arial Narrow" w:cs="Arial"/>
          <w:sz w:val="26"/>
          <w:szCs w:val="26"/>
        </w:rPr>
        <w:t>автомобили</w:t>
      </w:r>
      <w:r w:rsidR="006539EB" w:rsidRPr="00C21679">
        <w:rPr>
          <w:rFonts w:ascii="Arial Narrow" w:hAnsi="Arial Narrow" w:cs="Arial"/>
          <w:sz w:val="26"/>
          <w:szCs w:val="26"/>
        </w:rPr>
        <w:t xml:space="preserve"> повышенной проходимости</w:t>
      </w:r>
      <w:r w:rsidR="008C621F">
        <w:rPr>
          <w:rFonts w:ascii="Arial Narrow" w:hAnsi="Arial Narrow" w:cs="Arial"/>
          <w:sz w:val="26"/>
          <w:szCs w:val="26"/>
        </w:rPr>
        <w:t xml:space="preserve"> и др</w:t>
      </w:r>
      <w:r w:rsidR="006539EB" w:rsidRPr="00C21679">
        <w:rPr>
          <w:rFonts w:ascii="Arial Narrow" w:hAnsi="Arial Narrow" w:cs="Arial"/>
          <w:sz w:val="26"/>
          <w:szCs w:val="26"/>
        </w:rPr>
        <w:t>.</w:t>
      </w:r>
      <w:r w:rsidR="006539EB">
        <w:rPr>
          <w:rFonts w:ascii="Arial Narrow" w:hAnsi="Arial Narrow" w:cs="Arial"/>
          <w:sz w:val="26"/>
          <w:szCs w:val="26"/>
        </w:rPr>
        <w:t xml:space="preserve"> </w:t>
      </w:r>
    </w:p>
    <w:p w:rsidR="006539EB" w:rsidRDefault="006539EB" w:rsidP="006539EB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В рамках </w:t>
      </w:r>
      <w:proofErr w:type="spellStart"/>
      <w:r>
        <w:rPr>
          <w:rFonts w:ascii="Arial Narrow" w:hAnsi="Arial Narrow" w:cs="Arial"/>
          <w:sz w:val="26"/>
          <w:szCs w:val="26"/>
        </w:rPr>
        <w:t>инвестпрограммы</w:t>
      </w:r>
      <w:proofErr w:type="spellEnd"/>
      <w:r>
        <w:rPr>
          <w:rFonts w:ascii="Arial Narrow" w:hAnsi="Arial Narrow" w:cs="Arial"/>
          <w:sz w:val="26"/>
          <w:szCs w:val="26"/>
        </w:rPr>
        <w:t xml:space="preserve"> в Московской области в 2019 году реализован ряд проектов, прямо влияющих на надежность электроснабжения потребителей. </w:t>
      </w:r>
      <w:r w:rsidRPr="00165163">
        <w:rPr>
          <w:rFonts w:ascii="Arial Narrow" w:hAnsi="Arial Narrow" w:cs="Arial"/>
          <w:sz w:val="26"/>
          <w:szCs w:val="26"/>
        </w:rPr>
        <w:t xml:space="preserve">В частности, завершен ввод подстанции 220 </w:t>
      </w:r>
      <w:proofErr w:type="spellStart"/>
      <w:r w:rsidRPr="00165163">
        <w:rPr>
          <w:rFonts w:ascii="Arial Narrow" w:hAnsi="Arial Narrow" w:cs="Arial"/>
          <w:sz w:val="26"/>
          <w:szCs w:val="26"/>
        </w:rPr>
        <w:t>кВ</w:t>
      </w:r>
      <w:proofErr w:type="spellEnd"/>
      <w:r w:rsidRPr="00165163">
        <w:rPr>
          <w:rFonts w:ascii="Arial Narrow" w:hAnsi="Arial Narrow" w:cs="Arial"/>
          <w:sz w:val="26"/>
          <w:szCs w:val="26"/>
        </w:rPr>
        <w:t xml:space="preserve"> «Ока» - главного ц</w:t>
      </w:r>
      <w:r w:rsidR="008C621F">
        <w:rPr>
          <w:rFonts w:ascii="Arial Narrow" w:hAnsi="Arial Narrow" w:cs="Arial"/>
          <w:sz w:val="26"/>
          <w:szCs w:val="26"/>
        </w:rPr>
        <w:t>ентра питания городского округа</w:t>
      </w:r>
      <w:r w:rsidRPr="00165163">
        <w:rPr>
          <w:rFonts w:ascii="Arial Narrow" w:hAnsi="Arial Narrow" w:cs="Arial"/>
          <w:sz w:val="26"/>
          <w:szCs w:val="26"/>
        </w:rPr>
        <w:t xml:space="preserve"> Серпухов. Ведется комплексная реконструкция объектов Московского </w:t>
      </w:r>
      <w:proofErr w:type="spellStart"/>
      <w:r w:rsidRPr="00165163">
        <w:rPr>
          <w:rFonts w:ascii="Arial Narrow" w:hAnsi="Arial Narrow" w:cs="Arial"/>
          <w:sz w:val="26"/>
          <w:szCs w:val="26"/>
        </w:rPr>
        <w:t>энергокольца</w:t>
      </w:r>
      <w:proofErr w:type="spellEnd"/>
      <w:r w:rsidRPr="00165163">
        <w:rPr>
          <w:rFonts w:ascii="Arial Narrow" w:hAnsi="Arial Narrow" w:cs="Arial"/>
          <w:sz w:val="26"/>
          <w:szCs w:val="26"/>
        </w:rPr>
        <w:t xml:space="preserve"> – подстанций 500 </w:t>
      </w:r>
      <w:proofErr w:type="spellStart"/>
      <w:r w:rsidRPr="00165163">
        <w:rPr>
          <w:rFonts w:ascii="Arial Narrow" w:hAnsi="Arial Narrow" w:cs="Arial"/>
          <w:sz w:val="26"/>
          <w:szCs w:val="26"/>
        </w:rPr>
        <w:t>кВ</w:t>
      </w:r>
      <w:proofErr w:type="spellEnd"/>
      <w:r w:rsidRPr="00165163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Pr="00165163">
        <w:rPr>
          <w:rFonts w:ascii="Arial Narrow" w:hAnsi="Arial Narrow" w:cs="Arial"/>
          <w:sz w:val="26"/>
          <w:szCs w:val="26"/>
        </w:rPr>
        <w:t>Чагино</w:t>
      </w:r>
      <w:proofErr w:type="spellEnd"/>
      <w:r w:rsidRPr="00165163">
        <w:rPr>
          <w:rFonts w:ascii="Arial Narrow" w:hAnsi="Arial Narrow" w:cs="Arial"/>
          <w:sz w:val="26"/>
          <w:szCs w:val="26"/>
        </w:rPr>
        <w:t>», «Пахра» и «Очаково».</w:t>
      </w:r>
    </w:p>
    <w:p w:rsidR="00063BAF" w:rsidRPr="00063BAF" w:rsidRDefault="00063BAF" w:rsidP="00063BAF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063BAF">
        <w:rPr>
          <w:rFonts w:ascii="Arial Narrow" w:hAnsi="Arial Narrow" w:cs="Arial"/>
          <w:sz w:val="26"/>
          <w:szCs w:val="26"/>
        </w:rPr>
        <w:lastRenderedPageBreak/>
        <w:t xml:space="preserve">В целом по Единой национальной электросети за 10 месяцев 2019 года удельная аварийность снижена на 14%. Выполнены все запланированные мероприятия ремонтной программы. </w:t>
      </w:r>
    </w:p>
    <w:p w:rsidR="00063BAF" w:rsidRPr="00063BAF" w:rsidRDefault="00063BAF" w:rsidP="00063BAF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063BAF">
        <w:rPr>
          <w:rFonts w:ascii="Arial Narrow" w:hAnsi="Arial Narrow" w:cs="Arial"/>
          <w:sz w:val="26"/>
          <w:szCs w:val="26"/>
        </w:rPr>
        <w:t>В 2019 году Федеральная сетевая компания направила на финансирование ремонтной программы в сумме по всем регионам присутствия порядка 14,2 млрд рублей, что более чем на 1 млрд рублей превышает уровень предыдущего года. Проведены диагностика, ремонт и замена оборудования, в том числе ремонт 56 силовых трансформаторов и автотрансформаторов, 1,8 тыс. выключателей и 4,9 тыс. разъединителей. Расчищено от растительности 56,9 тыс. гектаров просек воздушных линий электропередачи. Усилен контроль на ЛЭП, подверженных интенсивному гололедообразованию.</w:t>
      </w:r>
    </w:p>
    <w:p w:rsidR="00063BAF" w:rsidRPr="00063BAF" w:rsidRDefault="00063BAF" w:rsidP="00063BAF">
      <w:pPr>
        <w:shd w:val="clear" w:color="auto" w:fill="FFFFFF"/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063BAF">
        <w:rPr>
          <w:rFonts w:ascii="Arial Narrow" w:hAnsi="Arial Narrow" w:cs="Arial"/>
          <w:sz w:val="26"/>
          <w:szCs w:val="26"/>
        </w:rPr>
        <w:t>Аварийный резерв укомплектован на 100%. Сформированы более 1 тыс. ремонтно-восстановительных бригад. В распоряжении предприятий магистральных электросетей находятся 605 резервных источников питания. Проведено более 700 противоаварийных учений и тренировок, включая совместные с региональными органами исполнительной власти и подразделениями МЧС России.</w:t>
      </w:r>
      <w:bookmarkEnd w:id="0"/>
    </w:p>
    <w:p w:rsidR="00B829B0" w:rsidRPr="001E4912" w:rsidRDefault="00B829B0" w:rsidP="001E4912">
      <w:pPr>
        <w:spacing w:before="200" w:line="276" w:lineRule="auto"/>
        <w:jc w:val="both"/>
        <w:rPr>
          <w:rFonts w:ascii="Arial Narrow" w:hAnsi="Arial Narrow" w:cs="Arial"/>
          <w:sz w:val="26"/>
          <w:szCs w:val="26"/>
        </w:rPr>
      </w:pPr>
    </w:p>
    <w:p w:rsidR="00D26EDB" w:rsidRDefault="00D26EDB" w:rsidP="00B0631C">
      <w:pPr>
        <w:spacing w:line="276" w:lineRule="auto"/>
        <w:jc w:val="both"/>
        <w:rPr>
          <w:rFonts w:ascii="Arial Narrow" w:hAnsi="Arial Narrow" w:cs="Arial"/>
          <w:bCs/>
          <w:i/>
          <w:sz w:val="26"/>
          <w:szCs w:val="26"/>
        </w:rPr>
      </w:pPr>
    </w:p>
    <w:p w:rsidR="007814CB" w:rsidRPr="003145F2" w:rsidRDefault="007814CB" w:rsidP="00B0631C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>ПАО «</w:t>
      </w:r>
      <w:r w:rsidRPr="007814CB">
        <w:rPr>
          <w:rFonts w:ascii="Arial Narrow" w:hAnsi="Arial Narrow" w:cs="Arial"/>
          <w:b/>
          <w:bCs/>
          <w:i/>
          <w:iCs/>
          <w:sz w:val="22"/>
          <w:szCs w:val="22"/>
        </w:rPr>
        <w:t>ФСК ЕЭС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>» (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szCs w:val="22"/>
        </w:rPr>
        <w:t>Россети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ФСК ЕЭС, </w:t>
      </w:r>
      <w:hyperlink r:id="rId9" w:history="1"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www</w:t>
        </w:r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.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fsk</w:t>
        </w:r>
        <w:proofErr w:type="spellEnd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-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ees</w:t>
        </w:r>
        <w:proofErr w:type="spellEnd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</w:rPr>
          <w:t>.</w:t>
        </w:r>
        <w:proofErr w:type="spellStart"/>
        <w:r w:rsidRPr="007814CB">
          <w:rPr>
            <w:rStyle w:val="af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  <w:r w:rsidRPr="007814C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) – </w:t>
      </w:r>
      <w:r w:rsidRPr="007814CB">
        <w:rPr>
          <w:rFonts w:ascii="Arial Narrow" w:hAnsi="Arial Narrow" w:cs="Arial"/>
          <w:i/>
          <w:iCs/>
          <w:sz w:val="22"/>
          <w:szCs w:val="22"/>
        </w:rPr>
        <w:t>одна из крупнейших в мире по протяженности линий и трансформаторной мощности публичных электросетевых компаний. В зоне ответственности ФСК находятся порядка 145,9 тыс. км высоковольтных магистральных линий электропередачи и 958 подстанций общей установленной мощностью более 351,9 тыс. МВА. Компания обеспечивает надежное энергоснабжение потребителей в 79 регионах России, обслуживая площадь около 15,1 млн кв. км. Входит в ПАО «</w:t>
      </w:r>
      <w:proofErr w:type="spellStart"/>
      <w:r w:rsidRPr="007814CB">
        <w:rPr>
          <w:rFonts w:ascii="Arial Narrow" w:hAnsi="Arial Narrow" w:cs="Arial"/>
          <w:i/>
          <w:iCs/>
          <w:sz w:val="22"/>
          <w:szCs w:val="22"/>
        </w:rPr>
        <w:t>Россети</w:t>
      </w:r>
      <w:proofErr w:type="spellEnd"/>
      <w:r w:rsidRPr="007814CB">
        <w:rPr>
          <w:rFonts w:ascii="Arial Narrow" w:hAnsi="Arial Narrow" w:cs="Arial"/>
          <w:i/>
          <w:iCs/>
          <w:sz w:val="22"/>
          <w:szCs w:val="22"/>
        </w:rPr>
        <w:t xml:space="preserve">», крупнейший энергетический холдинг страны, которому принадлежит 80,13% акций </w:t>
      </w:r>
      <w:r w:rsidRPr="003145F2">
        <w:rPr>
          <w:rFonts w:ascii="Arial Narrow" w:hAnsi="Arial Narrow" w:cs="Arial"/>
          <w:i/>
          <w:iCs/>
          <w:sz w:val="22"/>
          <w:szCs w:val="22"/>
        </w:rPr>
        <w:t xml:space="preserve">компании. Численность персонала ФСК ЕЭС составляет 22 тыс. человек. Доля работников с высшим профессиональным образованием превышает 60%. Председатель Правления – Андрей </w:t>
      </w:r>
      <w:proofErr w:type="spellStart"/>
      <w:r w:rsidRPr="003145F2">
        <w:rPr>
          <w:rFonts w:ascii="Arial Narrow" w:hAnsi="Arial Narrow" w:cs="Arial"/>
          <w:i/>
          <w:iCs/>
          <w:sz w:val="22"/>
          <w:szCs w:val="22"/>
        </w:rPr>
        <w:t>Муров</w:t>
      </w:r>
      <w:proofErr w:type="spellEnd"/>
      <w:r w:rsidRPr="003145F2">
        <w:rPr>
          <w:rFonts w:ascii="Arial Narrow" w:hAnsi="Arial Narrow" w:cs="Arial"/>
          <w:i/>
          <w:iCs/>
          <w:sz w:val="22"/>
          <w:szCs w:val="22"/>
        </w:rPr>
        <w:t>.</w:t>
      </w:r>
    </w:p>
    <w:p w:rsidR="007814CB" w:rsidRPr="003145F2" w:rsidRDefault="003145F2" w:rsidP="003145F2">
      <w:pPr>
        <w:shd w:val="clear" w:color="auto" w:fill="FFFFFF"/>
        <w:spacing w:before="200" w:after="240"/>
        <w:jc w:val="both"/>
        <w:rPr>
          <w:rFonts w:ascii="Arial Narrow" w:hAnsi="Arial Narrow" w:cs="Arial"/>
          <w:bCs/>
          <w:sz w:val="22"/>
          <w:szCs w:val="22"/>
        </w:rPr>
      </w:pPr>
      <w:r w:rsidRPr="003145F2">
        <w:rPr>
          <w:rFonts w:ascii="Arial Narrow" w:hAnsi="Arial Narrow" w:cs="Arial"/>
          <w:b/>
          <w:i/>
          <w:sz w:val="22"/>
          <w:szCs w:val="22"/>
        </w:rPr>
        <w:t>Магистральные электрические сети Центра (МЭС Центра)</w:t>
      </w:r>
      <w:r w:rsidRPr="003145F2">
        <w:rPr>
          <w:rFonts w:ascii="Arial Narrow" w:hAnsi="Arial Narrow" w:cs="Arial"/>
          <w:i/>
          <w:sz w:val="22"/>
          <w:szCs w:val="22"/>
        </w:rPr>
        <w:t xml:space="preserve"> - филиал ПАО «ФСК ЕЭС», работает на территории Центрального и Северо-Западного</w:t>
      </w:r>
      <w:r w:rsidR="00965CFA">
        <w:rPr>
          <w:rFonts w:ascii="Arial Narrow" w:hAnsi="Arial Narrow" w:cs="Arial"/>
          <w:i/>
          <w:sz w:val="22"/>
          <w:szCs w:val="22"/>
        </w:rPr>
        <w:t xml:space="preserve"> округов</w:t>
      </w:r>
      <w:r w:rsidRPr="003145F2">
        <w:rPr>
          <w:rFonts w:ascii="Arial Narrow" w:hAnsi="Arial Narrow" w:cs="Arial"/>
          <w:i/>
          <w:sz w:val="22"/>
          <w:szCs w:val="22"/>
        </w:rPr>
        <w:t xml:space="preserve">. В зону его обслуживания входят 17 субъектов Российской Федерации с населением более 38 млн человек. МЭС Центра отвечает за бесперебойную работу 23,157 тыс. км линий электропередач и 151 подстанции общей трансформаторной мощностью 87 270 МВА. Филиал обеспечивает электрическую связь ОЭС Центра с энергосистемами Юга, Северо-Запада, Волги, а также межгосударственные </w:t>
      </w:r>
      <w:proofErr w:type="spellStart"/>
      <w:r w:rsidRPr="003145F2">
        <w:rPr>
          <w:rFonts w:ascii="Arial Narrow" w:hAnsi="Arial Narrow" w:cs="Arial"/>
          <w:i/>
          <w:sz w:val="22"/>
          <w:szCs w:val="22"/>
        </w:rPr>
        <w:t>перетоки</w:t>
      </w:r>
      <w:proofErr w:type="spellEnd"/>
      <w:r w:rsidRPr="003145F2">
        <w:rPr>
          <w:rFonts w:ascii="Arial Narrow" w:hAnsi="Arial Narrow" w:cs="Arial"/>
          <w:i/>
          <w:sz w:val="22"/>
          <w:szCs w:val="22"/>
        </w:rPr>
        <w:t xml:space="preserve"> с Украиной. В подчинении находятся шесть предприятий магистральных электросетей (ПМЭС) – Валдайское, Верхне-Донское, Вологодское, Московское, Приокское и Черноземное, а также Центр подготовки персонала «Белый </w:t>
      </w:r>
      <w:proofErr w:type="spellStart"/>
      <w:r w:rsidRPr="003145F2">
        <w:rPr>
          <w:rFonts w:ascii="Arial Narrow" w:hAnsi="Arial Narrow" w:cs="Arial"/>
          <w:i/>
          <w:sz w:val="22"/>
          <w:szCs w:val="22"/>
        </w:rPr>
        <w:t>Раст</w:t>
      </w:r>
      <w:proofErr w:type="spellEnd"/>
      <w:r w:rsidRPr="003145F2">
        <w:rPr>
          <w:rFonts w:ascii="Arial Narrow" w:hAnsi="Arial Narrow" w:cs="Arial"/>
          <w:i/>
          <w:sz w:val="22"/>
          <w:szCs w:val="22"/>
        </w:rPr>
        <w:t>». В МЭС Центра работают свыше 3800 человек. Генеральный директор филиала – Сергей Демин.</w:t>
      </w:r>
    </w:p>
    <w:sectPr w:rsidR="007814CB" w:rsidRPr="003145F2" w:rsidSect="007814CB">
      <w:headerReference w:type="default" r:id="rId10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6E" w:rsidRDefault="0064266E" w:rsidP="00745266">
      <w:r>
        <w:separator/>
      </w:r>
    </w:p>
  </w:endnote>
  <w:endnote w:type="continuationSeparator" w:id="0">
    <w:p w:rsidR="0064266E" w:rsidRDefault="0064266E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6E" w:rsidRDefault="0064266E" w:rsidP="00745266">
      <w:r>
        <w:separator/>
      </w:r>
    </w:p>
  </w:footnote>
  <w:footnote w:type="continuationSeparator" w:id="0">
    <w:p w:rsidR="0064266E" w:rsidRDefault="0064266E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0693F"/>
    <w:rsid w:val="000069A4"/>
    <w:rsid w:val="00011066"/>
    <w:rsid w:val="00013908"/>
    <w:rsid w:val="00013AA0"/>
    <w:rsid w:val="0002153D"/>
    <w:rsid w:val="0002497D"/>
    <w:rsid w:val="00030CAF"/>
    <w:rsid w:val="0003414D"/>
    <w:rsid w:val="0003590B"/>
    <w:rsid w:val="000379F0"/>
    <w:rsid w:val="00037AC9"/>
    <w:rsid w:val="00043401"/>
    <w:rsid w:val="000515EA"/>
    <w:rsid w:val="00051A5C"/>
    <w:rsid w:val="000540A5"/>
    <w:rsid w:val="00055D3A"/>
    <w:rsid w:val="00055FC6"/>
    <w:rsid w:val="00057879"/>
    <w:rsid w:val="00061443"/>
    <w:rsid w:val="00061DD0"/>
    <w:rsid w:val="00063BAF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163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5DFF"/>
    <w:rsid w:val="000B6F64"/>
    <w:rsid w:val="000C20DE"/>
    <w:rsid w:val="000C253A"/>
    <w:rsid w:val="000D08B2"/>
    <w:rsid w:val="000D1150"/>
    <w:rsid w:val="000D34B0"/>
    <w:rsid w:val="000D7D39"/>
    <w:rsid w:val="000E010E"/>
    <w:rsid w:val="000E0E0E"/>
    <w:rsid w:val="000E6B82"/>
    <w:rsid w:val="000E7DC2"/>
    <w:rsid w:val="000F380D"/>
    <w:rsid w:val="000F3FA6"/>
    <w:rsid w:val="000F44C5"/>
    <w:rsid w:val="00103CB1"/>
    <w:rsid w:val="00104287"/>
    <w:rsid w:val="0010694B"/>
    <w:rsid w:val="00111BD7"/>
    <w:rsid w:val="001141B1"/>
    <w:rsid w:val="00115D62"/>
    <w:rsid w:val="00127546"/>
    <w:rsid w:val="0013591C"/>
    <w:rsid w:val="001406C0"/>
    <w:rsid w:val="00140AA1"/>
    <w:rsid w:val="001424B1"/>
    <w:rsid w:val="00144D89"/>
    <w:rsid w:val="00155DBE"/>
    <w:rsid w:val="00155F35"/>
    <w:rsid w:val="00156D4E"/>
    <w:rsid w:val="001570B2"/>
    <w:rsid w:val="00165163"/>
    <w:rsid w:val="00165749"/>
    <w:rsid w:val="00167806"/>
    <w:rsid w:val="001709A6"/>
    <w:rsid w:val="00171456"/>
    <w:rsid w:val="0017173D"/>
    <w:rsid w:val="001835E9"/>
    <w:rsid w:val="001838E9"/>
    <w:rsid w:val="00190388"/>
    <w:rsid w:val="00191735"/>
    <w:rsid w:val="00192111"/>
    <w:rsid w:val="00193839"/>
    <w:rsid w:val="001949FA"/>
    <w:rsid w:val="00194C60"/>
    <w:rsid w:val="001979A3"/>
    <w:rsid w:val="001A0D82"/>
    <w:rsid w:val="001A35ED"/>
    <w:rsid w:val="001A70B9"/>
    <w:rsid w:val="001B1D12"/>
    <w:rsid w:val="001C059E"/>
    <w:rsid w:val="001C354A"/>
    <w:rsid w:val="001C4AB1"/>
    <w:rsid w:val="001D04F5"/>
    <w:rsid w:val="001D705D"/>
    <w:rsid w:val="001E4912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2D29"/>
    <w:rsid w:val="00215229"/>
    <w:rsid w:val="00217AB0"/>
    <w:rsid w:val="00224C10"/>
    <w:rsid w:val="002251D1"/>
    <w:rsid w:val="00225464"/>
    <w:rsid w:val="00230668"/>
    <w:rsid w:val="002310F0"/>
    <w:rsid w:val="00231693"/>
    <w:rsid w:val="00241109"/>
    <w:rsid w:val="00243E9C"/>
    <w:rsid w:val="00247FCE"/>
    <w:rsid w:val="002501FB"/>
    <w:rsid w:val="00251D2D"/>
    <w:rsid w:val="00252814"/>
    <w:rsid w:val="00252A33"/>
    <w:rsid w:val="00252F4B"/>
    <w:rsid w:val="0026368C"/>
    <w:rsid w:val="00274A11"/>
    <w:rsid w:val="00276204"/>
    <w:rsid w:val="00280FD8"/>
    <w:rsid w:val="002914DB"/>
    <w:rsid w:val="002933C3"/>
    <w:rsid w:val="0029447B"/>
    <w:rsid w:val="002A3E5A"/>
    <w:rsid w:val="002A47E9"/>
    <w:rsid w:val="002B1AEC"/>
    <w:rsid w:val="002B5CC2"/>
    <w:rsid w:val="002B7AD2"/>
    <w:rsid w:val="002C396E"/>
    <w:rsid w:val="002C3E22"/>
    <w:rsid w:val="002C6E3F"/>
    <w:rsid w:val="002C6E60"/>
    <w:rsid w:val="002D4D0E"/>
    <w:rsid w:val="002D734C"/>
    <w:rsid w:val="002E0D72"/>
    <w:rsid w:val="002E5909"/>
    <w:rsid w:val="002E5C2D"/>
    <w:rsid w:val="002E72D7"/>
    <w:rsid w:val="002F01D0"/>
    <w:rsid w:val="002F1B1A"/>
    <w:rsid w:val="00302634"/>
    <w:rsid w:val="00304412"/>
    <w:rsid w:val="003054EF"/>
    <w:rsid w:val="00310438"/>
    <w:rsid w:val="003130F4"/>
    <w:rsid w:val="003145F2"/>
    <w:rsid w:val="0032433B"/>
    <w:rsid w:val="00326C8B"/>
    <w:rsid w:val="003305C3"/>
    <w:rsid w:val="00333CB1"/>
    <w:rsid w:val="00334ED4"/>
    <w:rsid w:val="00336F25"/>
    <w:rsid w:val="003373B6"/>
    <w:rsid w:val="00337E83"/>
    <w:rsid w:val="003405DE"/>
    <w:rsid w:val="003415AD"/>
    <w:rsid w:val="00341981"/>
    <w:rsid w:val="00342135"/>
    <w:rsid w:val="00345E55"/>
    <w:rsid w:val="003460DA"/>
    <w:rsid w:val="00346674"/>
    <w:rsid w:val="00346995"/>
    <w:rsid w:val="00352E03"/>
    <w:rsid w:val="00362661"/>
    <w:rsid w:val="00365E2F"/>
    <w:rsid w:val="00374858"/>
    <w:rsid w:val="003764D6"/>
    <w:rsid w:val="00376924"/>
    <w:rsid w:val="003777B5"/>
    <w:rsid w:val="003800AD"/>
    <w:rsid w:val="00386649"/>
    <w:rsid w:val="00386EA0"/>
    <w:rsid w:val="0039184D"/>
    <w:rsid w:val="003940F7"/>
    <w:rsid w:val="003942AD"/>
    <w:rsid w:val="003958B4"/>
    <w:rsid w:val="00396217"/>
    <w:rsid w:val="00396378"/>
    <w:rsid w:val="003A0A95"/>
    <w:rsid w:val="003A1F2F"/>
    <w:rsid w:val="003A66E4"/>
    <w:rsid w:val="003B0E1C"/>
    <w:rsid w:val="003B0F34"/>
    <w:rsid w:val="003B26A0"/>
    <w:rsid w:val="003B79D0"/>
    <w:rsid w:val="003C1BAD"/>
    <w:rsid w:val="003C3EF7"/>
    <w:rsid w:val="003D1842"/>
    <w:rsid w:val="003D3662"/>
    <w:rsid w:val="003D5FFB"/>
    <w:rsid w:val="003E4960"/>
    <w:rsid w:val="003E4CDD"/>
    <w:rsid w:val="003F0496"/>
    <w:rsid w:val="003F062B"/>
    <w:rsid w:val="003F0CE8"/>
    <w:rsid w:val="003F1C84"/>
    <w:rsid w:val="003F23B2"/>
    <w:rsid w:val="003F2E42"/>
    <w:rsid w:val="003F4AE9"/>
    <w:rsid w:val="003F68DB"/>
    <w:rsid w:val="00401A85"/>
    <w:rsid w:val="00403C7C"/>
    <w:rsid w:val="00405412"/>
    <w:rsid w:val="00407772"/>
    <w:rsid w:val="00410306"/>
    <w:rsid w:val="00410901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1941"/>
    <w:rsid w:val="00442099"/>
    <w:rsid w:val="00444EB5"/>
    <w:rsid w:val="00445835"/>
    <w:rsid w:val="00445BA0"/>
    <w:rsid w:val="004525D9"/>
    <w:rsid w:val="0045362C"/>
    <w:rsid w:val="004658E9"/>
    <w:rsid w:val="004716EA"/>
    <w:rsid w:val="00475117"/>
    <w:rsid w:val="00476321"/>
    <w:rsid w:val="00481C93"/>
    <w:rsid w:val="004840DE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B4F8E"/>
    <w:rsid w:val="004C1D93"/>
    <w:rsid w:val="004C59E4"/>
    <w:rsid w:val="004C6721"/>
    <w:rsid w:val="004D4C8C"/>
    <w:rsid w:val="004E02AE"/>
    <w:rsid w:val="004E257B"/>
    <w:rsid w:val="004E54BB"/>
    <w:rsid w:val="004E55A4"/>
    <w:rsid w:val="004F067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3380"/>
    <w:rsid w:val="005370BC"/>
    <w:rsid w:val="005376ED"/>
    <w:rsid w:val="00541AD8"/>
    <w:rsid w:val="00542839"/>
    <w:rsid w:val="00543476"/>
    <w:rsid w:val="00543FBC"/>
    <w:rsid w:val="005443FD"/>
    <w:rsid w:val="00545698"/>
    <w:rsid w:val="00546452"/>
    <w:rsid w:val="00547949"/>
    <w:rsid w:val="005537E3"/>
    <w:rsid w:val="005626CD"/>
    <w:rsid w:val="00564E95"/>
    <w:rsid w:val="005848DD"/>
    <w:rsid w:val="00586C31"/>
    <w:rsid w:val="00587CE5"/>
    <w:rsid w:val="00595B68"/>
    <w:rsid w:val="005A2BBE"/>
    <w:rsid w:val="005A6C4F"/>
    <w:rsid w:val="005A7125"/>
    <w:rsid w:val="005B00ED"/>
    <w:rsid w:val="005B128E"/>
    <w:rsid w:val="005B4353"/>
    <w:rsid w:val="005B45AC"/>
    <w:rsid w:val="005B5D6F"/>
    <w:rsid w:val="005C1961"/>
    <w:rsid w:val="005C43F8"/>
    <w:rsid w:val="005D36D7"/>
    <w:rsid w:val="005D40DB"/>
    <w:rsid w:val="005D64FF"/>
    <w:rsid w:val="005E4F82"/>
    <w:rsid w:val="005E5641"/>
    <w:rsid w:val="005F5233"/>
    <w:rsid w:val="00600FBB"/>
    <w:rsid w:val="00604C00"/>
    <w:rsid w:val="0061246C"/>
    <w:rsid w:val="0061288D"/>
    <w:rsid w:val="006130AA"/>
    <w:rsid w:val="00613577"/>
    <w:rsid w:val="00624500"/>
    <w:rsid w:val="00625783"/>
    <w:rsid w:val="0063140A"/>
    <w:rsid w:val="006320DD"/>
    <w:rsid w:val="00633FCB"/>
    <w:rsid w:val="00640128"/>
    <w:rsid w:val="006408A3"/>
    <w:rsid w:val="00640DBF"/>
    <w:rsid w:val="00640E67"/>
    <w:rsid w:val="0064266E"/>
    <w:rsid w:val="00643E79"/>
    <w:rsid w:val="00650C86"/>
    <w:rsid w:val="0065111A"/>
    <w:rsid w:val="00652D02"/>
    <w:rsid w:val="006539EB"/>
    <w:rsid w:val="00655956"/>
    <w:rsid w:val="006651CD"/>
    <w:rsid w:val="0067164D"/>
    <w:rsid w:val="00675B39"/>
    <w:rsid w:val="006801C7"/>
    <w:rsid w:val="00680E4A"/>
    <w:rsid w:val="0068403A"/>
    <w:rsid w:val="006841CD"/>
    <w:rsid w:val="00686225"/>
    <w:rsid w:val="0069227D"/>
    <w:rsid w:val="006941B2"/>
    <w:rsid w:val="00695C18"/>
    <w:rsid w:val="006967EB"/>
    <w:rsid w:val="00696A5B"/>
    <w:rsid w:val="006A5EE3"/>
    <w:rsid w:val="006B0045"/>
    <w:rsid w:val="006B3774"/>
    <w:rsid w:val="006B4024"/>
    <w:rsid w:val="006B746D"/>
    <w:rsid w:val="006B785A"/>
    <w:rsid w:val="006C24F0"/>
    <w:rsid w:val="006C706E"/>
    <w:rsid w:val="006D447F"/>
    <w:rsid w:val="006D7E9D"/>
    <w:rsid w:val="006E13F0"/>
    <w:rsid w:val="006E6A80"/>
    <w:rsid w:val="006F00B9"/>
    <w:rsid w:val="006F2F70"/>
    <w:rsid w:val="006F3189"/>
    <w:rsid w:val="006F33AF"/>
    <w:rsid w:val="006F4CD5"/>
    <w:rsid w:val="006F51BF"/>
    <w:rsid w:val="006F5C0F"/>
    <w:rsid w:val="006F7772"/>
    <w:rsid w:val="006F7CAD"/>
    <w:rsid w:val="00701083"/>
    <w:rsid w:val="0070203F"/>
    <w:rsid w:val="00702444"/>
    <w:rsid w:val="007027A5"/>
    <w:rsid w:val="00707662"/>
    <w:rsid w:val="00707E38"/>
    <w:rsid w:val="007131F7"/>
    <w:rsid w:val="007158A7"/>
    <w:rsid w:val="0071799F"/>
    <w:rsid w:val="00723022"/>
    <w:rsid w:val="00725FB3"/>
    <w:rsid w:val="00726D30"/>
    <w:rsid w:val="007306D1"/>
    <w:rsid w:val="00735C50"/>
    <w:rsid w:val="007419AA"/>
    <w:rsid w:val="00742DA4"/>
    <w:rsid w:val="00745266"/>
    <w:rsid w:val="00745E90"/>
    <w:rsid w:val="00745EE5"/>
    <w:rsid w:val="00750188"/>
    <w:rsid w:val="007523F6"/>
    <w:rsid w:val="00752F45"/>
    <w:rsid w:val="00753467"/>
    <w:rsid w:val="007559E6"/>
    <w:rsid w:val="00760ECE"/>
    <w:rsid w:val="00761B84"/>
    <w:rsid w:val="00774817"/>
    <w:rsid w:val="00774864"/>
    <w:rsid w:val="007753AE"/>
    <w:rsid w:val="007778D9"/>
    <w:rsid w:val="007814CB"/>
    <w:rsid w:val="007833DF"/>
    <w:rsid w:val="007844CA"/>
    <w:rsid w:val="00784A75"/>
    <w:rsid w:val="00785267"/>
    <w:rsid w:val="00797199"/>
    <w:rsid w:val="007A6921"/>
    <w:rsid w:val="007A6FAE"/>
    <w:rsid w:val="007A78A9"/>
    <w:rsid w:val="007B3D1B"/>
    <w:rsid w:val="007B6790"/>
    <w:rsid w:val="007C23B3"/>
    <w:rsid w:val="007D13FE"/>
    <w:rsid w:val="007D20EB"/>
    <w:rsid w:val="007D4D05"/>
    <w:rsid w:val="007E2794"/>
    <w:rsid w:val="007E45F9"/>
    <w:rsid w:val="007F0952"/>
    <w:rsid w:val="007F1F0F"/>
    <w:rsid w:val="007F7850"/>
    <w:rsid w:val="008063EE"/>
    <w:rsid w:val="0080702A"/>
    <w:rsid w:val="00812225"/>
    <w:rsid w:val="00813662"/>
    <w:rsid w:val="00814B19"/>
    <w:rsid w:val="00816B1A"/>
    <w:rsid w:val="008204ED"/>
    <w:rsid w:val="00825DF9"/>
    <w:rsid w:val="008263E6"/>
    <w:rsid w:val="00832434"/>
    <w:rsid w:val="00834E93"/>
    <w:rsid w:val="00835914"/>
    <w:rsid w:val="00837D73"/>
    <w:rsid w:val="00841AFA"/>
    <w:rsid w:val="00841C40"/>
    <w:rsid w:val="00843871"/>
    <w:rsid w:val="008457DF"/>
    <w:rsid w:val="00845BB5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897"/>
    <w:rsid w:val="00886902"/>
    <w:rsid w:val="00891A01"/>
    <w:rsid w:val="00895DCB"/>
    <w:rsid w:val="008960DC"/>
    <w:rsid w:val="00896940"/>
    <w:rsid w:val="00896BDC"/>
    <w:rsid w:val="008A0181"/>
    <w:rsid w:val="008A24A0"/>
    <w:rsid w:val="008A461B"/>
    <w:rsid w:val="008A5AAE"/>
    <w:rsid w:val="008A6982"/>
    <w:rsid w:val="008B006B"/>
    <w:rsid w:val="008B0FD3"/>
    <w:rsid w:val="008B712E"/>
    <w:rsid w:val="008C559D"/>
    <w:rsid w:val="008C621F"/>
    <w:rsid w:val="008C7656"/>
    <w:rsid w:val="008D0AB5"/>
    <w:rsid w:val="008D21F3"/>
    <w:rsid w:val="008D43E5"/>
    <w:rsid w:val="008E114A"/>
    <w:rsid w:val="008E3AE6"/>
    <w:rsid w:val="008E6402"/>
    <w:rsid w:val="008E730E"/>
    <w:rsid w:val="008F052E"/>
    <w:rsid w:val="008F0959"/>
    <w:rsid w:val="008F194C"/>
    <w:rsid w:val="008F3E37"/>
    <w:rsid w:val="008F5F99"/>
    <w:rsid w:val="008F67E6"/>
    <w:rsid w:val="00901AF1"/>
    <w:rsid w:val="00905A29"/>
    <w:rsid w:val="00907D5E"/>
    <w:rsid w:val="009203D8"/>
    <w:rsid w:val="00921E21"/>
    <w:rsid w:val="00922F91"/>
    <w:rsid w:val="009270B8"/>
    <w:rsid w:val="00927EC7"/>
    <w:rsid w:val="0093006F"/>
    <w:rsid w:val="00931DF2"/>
    <w:rsid w:val="009351DC"/>
    <w:rsid w:val="00937217"/>
    <w:rsid w:val="00937A34"/>
    <w:rsid w:val="009415C2"/>
    <w:rsid w:val="009432BB"/>
    <w:rsid w:val="00945129"/>
    <w:rsid w:val="00953D5D"/>
    <w:rsid w:val="00954243"/>
    <w:rsid w:val="00963858"/>
    <w:rsid w:val="00965CFA"/>
    <w:rsid w:val="00972FA1"/>
    <w:rsid w:val="009741AC"/>
    <w:rsid w:val="00974D3D"/>
    <w:rsid w:val="00974FB2"/>
    <w:rsid w:val="00977B4E"/>
    <w:rsid w:val="00977E2E"/>
    <w:rsid w:val="00980104"/>
    <w:rsid w:val="00984CB3"/>
    <w:rsid w:val="009867AF"/>
    <w:rsid w:val="0099064A"/>
    <w:rsid w:val="00992F75"/>
    <w:rsid w:val="009971BC"/>
    <w:rsid w:val="00997ECC"/>
    <w:rsid w:val="009A0065"/>
    <w:rsid w:val="009A1C21"/>
    <w:rsid w:val="009B7B15"/>
    <w:rsid w:val="009B7E9A"/>
    <w:rsid w:val="009C1BB2"/>
    <w:rsid w:val="009C1D32"/>
    <w:rsid w:val="009D0D8C"/>
    <w:rsid w:val="009D2C30"/>
    <w:rsid w:val="009D6992"/>
    <w:rsid w:val="009E2058"/>
    <w:rsid w:val="009F09D5"/>
    <w:rsid w:val="009F1AD7"/>
    <w:rsid w:val="009F1C85"/>
    <w:rsid w:val="009F6586"/>
    <w:rsid w:val="00A0117C"/>
    <w:rsid w:val="00A02051"/>
    <w:rsid w:val="00A03DC6"/>
    <w:rsid w:val="00A059C6"/>
    <w:rsid w:val="00A17191"/>
    <w:rsid w:val="00A20AEE"/>
    <w:rsid w:val="00A22D2F"/>
    <w:rsid w:val="00A314E1"/>
    <w:rsid w:val="00A33367"/>
    <w:rsid w:val="00A33A44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07B"/>
    <w:rsid w:val="00A63DD1"/>
    <w:rsid w:val="00A65197"/>
    <w:rsid w:val="00A74937"/>
    <w:rsid w:val="00A8212F"/>
    <w:rsid w:val="00A824CA"/>
    <w:rsid w:val="00A86B16"/>
    <w:rsid w:val="00A8767A"/>
    <w:rsid w:val="00A92FD7"/>
    <w:rsid w:val="00AA025D"/>
    <w:rsid w:val="00AA1894"/>
    <w:rsid w:val="00AA55A9"/>
    <w:rsid w:val="00AA7AA2"/>
    <w:rsid w:val="00AA7C39"/>
    <w:rsid w:val="00AB3D5C"/>
    <w:rsid w:val="00AC1E55"/>
    <w:rsid w:val="00AC34EB"/>
    <w:rsid w:val="00AC5215"/>
    <w:rsid w:val="00AC566D"/>
    <w:rsid w:val="00AE0082"/>
    <w:rsid w:val="00AE1B73"/>
    <w:rsid w:val="00AE3AE3"/>
    <w:rsid w:val="00AE489F"/>
    <w:rsid w:val="00AE6712"/>
    <w:rsid w:val="00AF07F4"/>
    <w:rsid w:val="00AF0A0B"/>
    <w:rsid w:val="00AF0B29"/>
    <w:rsid w:val="00AF1FB2"/>
    <w:rsid w:val="00AF3E83"/>
    <w:rsid w:val="00AF784D"/>
    <w:rsid w:val="00B00FE2"/>
    <w:rsid w:val="00B0237B"/>
    <w:rsid w:val="00B025C2"/>
    <w:rsid w:val="00B0476C"/>
    <w:rsid w:val="00B0572C"/>
    <w:rsid w:val="00B062D4"/>
    <w:rsid w:val="00B0631C"/>
    <w:rsid w:val="00B07255"/>
    <w:rsid w:val="00B11499"/>
    <w:rsid w:val="00B13F20"/>
    <w:rsid w:val="00B2159E"/>
    <w:rsid w:val="00B23111"/>
    <w:rsid w:val="00B2631B"/>
    <w:rsid w:val="00B33666"/>
    <w:rsid w:val="00B367FC"/>
    <w:rsid w:val="00B43C8B"/>
    <w:rsid w:val="00B44D28"/>
    <w:rsid w:val="00B4751B"/>
    <w:rsid w:val="00B51BA9"/>
    <w:rsid w:val="00B54189"/>
    <w:rsid w:val="00B54C4B"/>
    <w:rsid w:val="00B55FF2"/>
    <w:rsid w:val="00B63FE6"/>
    <w:rsid w:val="00B641FC"/>
    <w:rsid w:val="00B64F4F"/>
    <w:rsid w:val="00B66040"/>
    <w:rsid w:val="00B700C9"/>
    <w:rsid w:val="00B712F1"/>
    <w:rsid w:val="00B74010"/>
    <w:rsid w:val="00B745FC"/>
    <w:rsid w:val="00B8183F"/>
    <w:rsid w:val="00B829B0"/>
    <w:rsid w:val="00B8623C"/>
    <w:rsid w:val="00B95937"/>
    <w:rsid w:val="00B97C73"/>
    <w:rsid w:val="00BA0E0D"/>
    <w:rsid w:val="00BA2EB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5BFD"/>
    <w:rsid w:val="00BD6316"/>
    <w:rsid w:val="00BE6A6B"/>
    <w:rsid w:val="00BE775E"/>
    <w:rsid w:val="00BF2B8A"/>
    <w:rsid w:val="00BF3544"/>
    <w:rsid w:val="00BF39DE"/>
    <w:rsid w:val="00C05D31"/>
    <w:rsid w:val="00C0740E"/>
    <w:rsid w:val="00C21679"/>
    <w:rsid w:val="00C250BF"/>
    <w:rsid w:val="00C31250"/>
    <w:rsid w:val="00C34B54"/>
    <w:rsid w:val="00C451F9"/>
    <w:rsid w:val="00C4565C"/>
    <w:rsid w:val="00C50423"/>
    <w:rsid w:val="00C51030"/>
    <w:rsid w:val="00C579F8"/>
    <w:rsid w:val="00C704F5"/>
    <w:rsid w:val="00C71806"/>
    <w:rsid w:val="00C72CFF"/>
    <w:rsid w:val="00C76E7E"/>
    <w:rsid w:val="00C80B53"/>
    <w:rsid w:val="00C82107"/>
    <w:rsid w:val="00C8416E"/>
    <w:rsid w:val="00C85652"/>
    <w:rsid w:val="00C86A00"/>
    <w:rsid w:val="00C87B49"/>
    <w:rsid w:val="00C91CE8"/>
    <w:rsid w:val="00C95BAF"/>
    <w:rsid w:val="00CA33C5"/>
    <w:rsid w:val="00CB21B1"/>
    <w:rsid w:val="00CB5075"/>
    <w:rsid w:val="00CB75AC"/>
    <w:rsid w:val="00CC0606"/>
    <w:rsid w:val="00CC0796"/>
    <w:rsid w:val="00CC13CF"/>
    <w:rsid w:val="00CC4825"/>
    <w:rsid w:val="00CC687A"/>
    <w:rsid w:val="00CD1B28"/>
    <w:rsid w:val="00CD6017"/>
    <w:rsid w:val="00CD69D9"/>
    <w:rsid w:val="00CE0531"/>
    <w:rsid w:val="00CE0E12"/>
    <w:rsid w:val="00CE4A8B"/>
    <w:rsid w:val="00CE6164"/>
    <w:rsid w:val="00CE73C5"/>
    <w:rsid w:val="00CF0474"/>
    <w:rsid w:val="00CF21F8"/>
    <w:rsid w:val="00CF5D7A"/>
    <w:rsid w:val="00CF6AF7"/>
    <w:rsid w:val="00D02A02"/>
    <w:rsid w:val="00D0417C"/>
    <w:rsid w:val="00D04AB0"/>
    <w:rsid w:val="00D04D2E"/>
    <w:rsid w:val="00D118F7"/>
    <w:rsid w:val="00D138CB"/>
    <w:rsid w:val="00D1403E"/>
    <w:rsid w:val="00D21FF6"/>
    <w:rsid w:val="00D245BB"/>
    <w:rsid w:val="00D26EDB"/>
    <w:rsid w:val="00D36E11"/>
    <w:rsid w:val="00D43040"/>
    <w:rsid w:val="00D43C58"/>
    <w:rsid w:val="00D51B12"/>
    <w:rsid w:val="00D53247"/>
    <w:rsid w:val="00D80CD4"/>
    <w:rsid w:val="00D82DC9"/>
    <w:rsid w:val="00D831FF"/>
    <w:rsid w:val="00D84E3D"/>
    <w:rsid w:val="00D87DDE"/>
    <w:rsid w:val="00D90447"/>
    <w:rsid w:val="00D95996"/>
    <w:rsid w:val="00DA3A43"/>
    <w:rsid w:val="00DA50C9"/>
    <w:rsid w:val="00DA7AAA"/>
    <w:rsid w:val="00DB6131"/>
    <w:rsid w:val="00DC0DBB"/>
    <w:rsid w:val="00DC1A3B"/>
    <w:rsid w:val="00DC1E89"/>
    <w:rsid w:val="00DC75A2"/>
    <w:rsid w:val="00DD0A63"/>
    <w:rsid w:val="00DD0E3F"/>
    <w:rsid w:val="00DD7A26"/>
    <w:rsid w:val="00DE28CB"/>
    <w:rsid w:val="00DE73C3"/>
    <w:rsid w:val="00DF1793"/>
    <w:rsid w:val="00DF5D50"/>
    <w:rsid w:val="00DF63AC"/>
    <w:rsid w:val="00E07286"/>
    <w:rsid w:val="00E116A6"/>
    <w:rsid w:val="00E11A6D"/>
    <w:rsid w:val="00E15CF1"/>
    <w:rsid w:val="00E17954"/>
    <w:rsid w:val="00E217D0"/>
    <w:rsid w:val="00E22DCD"/>
    <w:rsid w:val="00E25776"/>
    <w:rsid w:val="00E267DA"/>
    <w:rsid w:val="00E301A9"/>
    <w:rsid w:val="00E3241E"/>
    <w:rsid w:val="00E3371E"/>
    <w:rsid w:val="00E35034"/>
    <w:rsid w:val="00E43F09"/>
    <w:rsid w:val="00E51795"/>
    <w:rsid w:val="00E53874"/>
    <w:rsid w:val="00E53F8D"/>
    <w:rsid w:val="00E568B1"/>
    <w:rsid w:val="00E642C8"/>
    <w:rsid w:val="00E654E5"/>
    <w:rsid w:val="00E747C4"/>
    <w:rsid w:val="00E74F6B"/>
    <w:rsid w:val="00E751D4"/>
    <w:rsid w:val="00E843BA"/>
    <w:rsid w:val="00E846E1"/>
    <w:rsid w:val="00E90602"/>
    <w:rsid w:val="00E94E8B"/>
    <w:rsid w:val="00EA25DC"/>
    <w:rsid w:val="00EA7176"/>
    <w:rsid w:val="00EA7760"/>
    <w:rsid w:val="00EA7D07"/>
    <w:rsid w:val="00EB298F"/>
    <w:rsid w:val="00EB4F7A"/>
    <w:rsid w:val="00EB71FF"/>
    <w:rsid w:val="00EC01CE"/>
    <w:rsid w:val="00EC171D"/>
    <w:rsid w:val="00EC18B2"/>
    <w:rsid w:val="00EC1EFA"/>
    <w:rsid w:val="00EC5E6C"/>
    <w:rsid w:val="00ED33AE"/>
    <w:rsid w:val="00ED3BBB"/>
    <w:rsid w:val="00EE2644"/>
    <w:rsid w:val="00EE34D1"/>
    <w:rsid w:val="00EE4658"/>
    <w:rsid w:val="00EE55C9"/>
    <w:rsid w:val="00EF0871"/>
    <w:rsid w:val="00EF4135"/>
    <w:rsid w:val="00F03F68"/>
    <w:rsid w:val="00F07D59"/>
    <w:rsid w:val="00F15245"/>
    <w:rsid w:val="00F20401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664BD"/>
    <w:rsid w:val="00F70EC3"/>
    <w:rsid w:val="00F728C1"/>
    <w:rsid w:val="00F73BB8"/>
    <w:rsid w:val="00F7467A"/>
    <w:rsid w:val="00F7573D"/>
    <w:rsid w:val="00F81DEF"/>
    <w:rsid w:val="00F821ED"/>
    <w:rsid w:val="00F83C39"/>
    <w:rsid w:val="00F940EE"/>
    <w:rsid w:val="00F9767E"/>
    <w:rsid w:val="00FA014A"/>
    <w:rsid w:val="00FB1C32"/>
    <w:rsid w:val="00FB3446"/>
    <w:rsid w:val="00FB5215"/>
    <w:rsid w:val="00FB7369"/>
    <w:rsid w:val="00FB7A6F"/>
    <w:rsid w:val="00FC185E"/>
    <w:rsid w:val="00FC361F"/>
    <w:rsid w:val="00FC5197"/>
    <w:rsid w:val="00FC55F7"/>
    <w:rsid w:val="00FC5F95"/>
    <w:rsid w:val="00FC7F51"/>
    <w:rsid w:val="00FD4535"/>
    <w:rsid w:val="00FE033C"/>
    <w:rsid w:val="00FE08E7"/>
    <w:rsid w:val="00FE13E1"/>
    <w:rsid w:val="00FE2116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sk-ee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F610-1CE9-4A54-A86B-568913D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SergSV</cp:lastModifiedBy>
  <cp:revision>19</cp:revision>
  <cp:lastPrinted>2019-09-10T07:51:00Z</cp:lastPrinted>
  <dcterms:created xsi:type="dcterms:W3CDTF">2019-11-06T13:29:00Z</dcterms:created>
  <dcterms:modified xsi:type="dcterms:W3CDTF">2019-11-18T11:37:00Z</dcterms:modified>
</cp:coreProperties>
</file>