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306" w:rsidRDefault="009A5DBC">
      <w:r>
        <w:t xml:space="preserve"> </w:t>
      </w:r>
    </w:p>
    <w:p w:rsidR="009A5DBC" w:rsidRDefault="009A5DBC"/>
    <w:p w:rsidR="00D57306" w:rsidRPr="00D57306" w:rsidRDefault="00D57306" w:rsidP="00D57306"/>
    <w:p w:rsidR="00D57306" w:rsidRPr="00D57306" w:rsidRDefault="00D57306" w:rsidP="00D57306"/>
    <w:p w:rsidR="00D57306" w:rsidRPr="00D57306" w:rsidRDefault="00D57306" w:rsidP="004A199E">
      <w:pPr>
        <w:jc w:val="both"/>
      </w:pPr>
    </w:p>
    <w:p w:rsidR="00EC12B6" w:rsidRDefault="00EC12B6" w:rsidP="00EC12B6">
      <w:pPr>
        <w:jc w:val="center"/>
        <w:rPr>
          <w:b/>
        </w:rPr>
      </w:pPr>
    </w:p>
    <w:p w:rsidR="00AD378B" w:rsidRDefault="00AD378B" w:rsidP="00BC4DF8">
      <w:pPr>
        <w:jc w:val="center"/>
        <w:rPr>
          <w:b/>
        </w:rPr>
      </w:pPr>
    </w:p>
    <w:p w:rsidR="00AD378B" w:rsidRDefault="00AD378B" w:rsidP="00AD378B">
      <w:pPr>
        <w:rPr>
          <w:b/>
        </w:rPr>
      </w:pPr>
      <w:r w:rsidRPr="00641495">
        <w:rPr>
          <w:b/>
        </w:rPr>
        <w:t>г. Москва</w:t>
      </w:r>
    </w:p>
    <w:p w:rsidR="00AD378B" w:rsidRDefault="00AD378B" w:rsidP="00C3031C">
      <w:pPr>
        <w:jc w:val="both"/>
        <w:rPr>
          <w:b/>
        </w:rPr>
      </w:pPr>
    </w:p>
    <w:p w:rsidR="00C3031C" w:rsidRDefault="00C3031C" w:rsidP="00C3031C">
      <w:pPr>
        <w:jc w:val="both"/>
        <w:rPr>
          <w:b/>
        </w:rPr>
      </w:pPr>
      <w:r w:rsidRPr="006072F4">
        <w:rPr>
          <w:b/>
        </w:rPr>
        <w:t xml:space="preserve">«ПЭК» </w:t>
      </w:r>
      <w:r>
        <w:rPr>
          <w:b/>
        </w:rPr>
        <w:t>ускоряет «Забор груза»</w:t>
      </w:r>
    </w:p>
    <w:p w:rsidR="00C3031C" w:rsidRDefault="00C3031C" w:rsidP="00C3031C">
      <w:pPr>
        <w:jc w:val="both"/>
        <w:rPr>
          <w:b/>
        </w:rPr>
      </w:pPr>
    </w:p>
    <w:p w:rsidR="00C3031C" w:rsidRDefault="00C3031C" w:rsidP="00C3031C">
      <w:pPr>
        <w:jc w:val="both"/>
        <w:rPr>
          <w:i/>
        </w:rPr>
      </w:pPr>
      <w:r>
        <w:rPr>
          <w:i/>
        </w:rPr>
        <w:t>С</w:t>
      </w:r>
      <w:r w:rsidRPr="008F5F6A">
        <w:rPr>
          <w:i/>
        </w:rPr>
        <w:t xml:space="preserve"> ноября 2019 года забор грузов </w:t>
      </w:r>
      <w:r>
        <w:rPr>
          <w:i/>
        </w:rPr>
        <w:t xml:space="preserve">для </w:t>
      </w:r>
      <w:r w:rsidRPr="008F5F6A">
        <w:rPr>
          <w:i/>
        </w:rPr>
        <w:t>клиентов транспортной компании «ПЭК» осуществляться в сокращенные сроки</w:t>
      </w:r>
      <w:r>
        <w:rPr>
          <w:i/>
        </w:rPr>
        <w:t xml:space="preserve"> без дополнительной платы </w:t>
      </w:r>
    </w:p>
    <w:p w:rsidR="00C3031C" w:rsidRPr="008F5F6A" w:rsidRDefault="00C3031C" w:rsidP="00C3031C">
      <w:pPr>
        <w:jc w:val="both"/>
        <w:rPr>
          <w:i/>
        </w:rPr>
      </w:pPr>
    </w:p>
    <w:p w:rsidR="00C3031C" w:rsidRDefault="00C3031C" w:rsidP="00C3031C">
      <w:pPr>
        <w:jc w:val="both"/>
      </w:pPr>
      <w:r>
        <w:t xml:space="preserve">Для того, чтобы получить услугу день в день, клиентам необходимо оставить заявку на забор груза </w:t>
      </w:r>
      <w:r w:rsidRPr="0095464C">
        <w:t>до 12:00 текущего</w:t>
      </w:r>
      <w:r>
        <w:t xml:space="preserve"> дня. Заявки, поданные после этого времени, будут выполнены уже на следующий день. Таким образом, срок перевозки груза может быть сокращен на сутки. Услуга доступна </w:t>
      </w:r>
      <w:r w:rsidRPr="0095464C">
        <w:t>без дополнительной платы</w:t>
      </w:r>
      <w:r>
        <w:t xml:space="preserve"> для всех видов перевозок по всей филиальной сети транспортной компании «ПЭК», за исключением Москвы и Санкт-Петербурга.</w:t>
      </w:r>
      <w:r w:rsidRPr="00B365AB">
        <w:t xml:space="preserve"> </w:t>
      </w:r>
    </w:p>
    <w:p w:rsidR="00C3031C" w:rsidRDefault="00C3031C" w:rsidP="00C3031C">
      <w:pPr>
        <w:jc w:val="both"/>
      </w:pPr>
    </w:p>
    <w:p w:rsidR="00C3031C" w:rsidRDefault="00C3031C" w:rsidP="00C3031C">
      <w:pPr>
        <w:jc w:val="both"/>
      </w:pPr>
      <w:r>
        <w:t>Важно учитывать, что услуга доступна при соблюдении ряда условий. Например, груз должен находится в пределах административных границ города, в котором расположен филиал компании, а само отправление должно соответствовать следующим весогабаритным пара</w:t>
      </w:r>
      <w:r w:rsidR="004C07A1">
        <w:t>метрам: вес – не более 1,5 тонн</w:t>
      </w:r>
      <w:r>
        <w:t xml:space="preserve">, объем – не более 8 кубов, размер по любой из сторон – не больше 3 метров. </w:t>
      </w:r>
      <w:r w:rsidRPr="00B365AB">
        <w:t xml:space="preserve">С </w:t>
      </w:r>
      <w:r>
        <w:t xml:space="preserve">подробными </w:t>
      </w:r>
      <w:r w:rsidRPr="00B365AB">
        <w:t>условиями осуществления заявок на</w:t>
      </w:r>
      <w:r>
        <w:t xml:space="preserve"> услугу</w:t>
      </w:r>
      <w:r w:rsidRPr="00B365AB">
        <w:t xml:space="preserve"> «Забор груза» в сокращенные сроки можно </w:t>
      </w:r>
      <w:r>
        <w:t xml:space="preserve">ознакомиться на сайте компании. </w:t>
      </w:r>
    </w:p>
    <w:p w:rsidR="00C3031C" w:rsidRDefault="00C3031C" w:rsidP="00C3031C">
      <w:pPr>
        <w:jc w:val="both"/>
      </w:pPr>
    </w:p>
    <w:p w:rsidR="00C3031C" w:rsidRPr="009A5DBC" w:rsidRDefault="00C3031C" w:rsidP="00C3031C">
      <w:pPr>
        <w:pStyle w:val="a6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7E7262">
        <w:rPr>
          <w:i/>
        </w:rPr>
        <w:t xml:space="preserve"> «Логистика – отрасль, в которой больше всего ценится оперативность получения услуг и своевременная доставка грузов. </w:t>
      </w:r>
      <w:r w:rsidRPr="004D2AEE">
        <w:rPr>
          <w:i/>
        </w:rPr>
        <w:t xml:space="preserve">Введение сокращенных сроков забора грузов обусловлено повышенным спросом со стороны грузоотправителей. </w:t>
      </w:r>
      <w:r w:rsidRPr="007E7262">
        <w:rPr>
          <w:i/>
        </w:rPr>
        <w:t>Мы рады оптимизировать сервис, позволяющий нашим клиентам сократить время достав</w:t>
      </w:r>
      <w:r>
        <w:rPr>
          <w:i/>
        </w:rPr>
        <w:t xml:space="preserve">ки без дополнительных расходов», </w:t>
      </w:r>
      <w:r w:rsidRPr="009A5DBC">
        <w:rPr>
          <w:b/>
          <w:i/>
        </w:rPr>
        <w:t xml:space="preserve">– отмечает директор департамента доставки компании «ПЭК» Сергей Гребенщиков.  </w:t>
      </w:r>
    </w:p>
    <w:p w:rsidR="00C3031C" w:rsidRDefault="00C3031C" w:rsidP="00C3031C">
      <w:pPr>
        <w:pStyle w:val="a6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C3031C" w:rsidRDefault="00C3031C" w:rsidP="00C3031C">
      <w:pPr>
        <w:jc w:val="both"/>
      </w:pPr>
      <w:r>
        <w:t xml:space="preserve">В этом году также были внедрены новые сервисы, повышающие удобство взаимодействия с компанией. Так, клиентам «ПЭК» стали доступны услуги ускоренной перевозки «ПЭК»: Экспресс» по 17 направлениям для доставки из Москвы. В регионах активно развивается </w:t>
      </w:r>
      <w:r w:rsidRPr="00D5258B">
        <w:t>3</w:t>
      </w:r>
      <w:r>
        <w:rPr>
          <w:lang w:val="en-US"/>
        </w:rPr>
        <w:t>PL</w:t>
      </w:r>
      <w:r>
        <w:t xml:space="preserve">–сервис, в рамках которого клиенты </w:t>
      </w:r>
      <w:r w:rsidRPr="008F5288">
        <w:rPr>
          <w:lang w:val="en-US"/>
        </w:rPr>
        <w:t>B</w:t>
      </w:r>
      <w:r w:rsidRPr="008F5288">
        <w:t>2</w:t>
      </w:r>
      <w:r w:rsidRPr="008F5288">
        <w:rPr>
          <w:lang w:val="en-US"/>
        </w:rPr>
        <w:t>B</w:t>
      </w:r>
      <w:r w:rsidRPr="004D2AEE">
        <w:t>–</w:t>
      </w:r>
      <w:r>
        <w:t>отраслей</w:t>
      </w:r>
      <w:r w:rsidRPr="004D2AEE">
        <w:t xml:space="preserve"> </w:t>
      </w:r>
      <w:r>
        <w:t xml:space="preserve">отдают все логистические процессы на аутсорсинг. </w:t>
      </w:r>
    </w:p>
    <w:p w:rsidR="00825687" w:rsidRDefault="00825687" w:rsidP="00AC24EC">
      <w:pPr>
        <w:tabs>
          <w:tab w:val="left" w:pos="2529"/>
        </w:tabs>
        <w:jc w:val="both"/>
        <w:rPr>
          <w:i/>
        </w:rPr>
      </w:pPr>
    </w:p>
    <w:p w:rsidR="003E7661" w:rsidRDefault="003E7661" w:rsidP="003E766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41495">
        <w:rPr>
          <w:b/>
          <w:color w:val="000000"/>
          <w:sz w:val="20"/>
          <w:szCs w:val="20"/>
        </w:rPr>
        <w:t>Справка о компании</w:t>
      </w:r>
      <w:r>
        <w:rPr>
          <w:b/>
          <w:color w:val="000000"/>
          <w:sz w:val="20"/>
          <w:szCs w:val="20"/>
        </w:rPr>
        <w:t xml:space="preserve">: </w:t>
      </w:r>
      <w:r w:rsidRPr="00641495">
        <w:rPr>
          <w:color w:val="000000"/>
          <w:sz w:val="20"/>
          <w:szCs w:val="20"/>
        </w:rPr>
        <w:t>«ПЭК» (ранее «Первая экспедиционная компания»</w:t>
      </w:r>
      <w:r>
        <w:rPr>
          <w:color w:val="000000"/>
          <w:sz w:val="20"/>
          <w:szCs w:val="20"/>
        </w:rPr>
        <w:t xml:space="preserve"> </w:t>
      </w:r>
      <w:hyperlink r:id="rId7" w:history="1">
        <w:r w:rsidRPr="00641495">
          <w:rPr>
            <w:rStyle w:val="a5"/>
            <w:rFonts w:eastAsia="Arial Unicode MS"/>
            <w:sz w:val="20"/>
            <w:szCs w:val="20"/>
            <w:lang w:eastAsia="en-GB"/>
          </w:rPr>
          <w:t>www.pecom.ru</w:t>
        </w:r>
      </w:hyperlink>
      <w:r w:rsidRPr="00641495">
        <w:rPr>
          <w:color w:val="000000"/>
          <w:sz w:val="20"/>
          <w:szCs w:val="20"/>
        </w:rPr>
        <w:t>) – один из крупнейших российских грузоперевозчиков, специализирующийся на сборных груз</w:t>
      </w:r>
      <w:r>
        <w:rPr>
          <w:color w:val="000000"/>
          <w:sz w:val="20"/>
          <w:szCs w:val="20"/>
        </w:rPr>
        <w:t>ах</w:t>
      </w:r>
      <w:r w:rsidRPr="00641495">
        <w:rPr>
          <w:color w:val="000000"/>
          <w:sz w:val="20"/>
          <w:szCs w:val="20"/>
        </w:rPr>
        <w:t xml:space="preserve">. Компания создана в 2001 году, использует авто- и авиатранспорт для доставки по всей территории РФ и Казахстана. C 2014 года </w:t>
      </w:r>
    </w:p>
    <w:p w:rsidR="003E7661" w:rsidRPr="00641495" w:rsidRDefault="003E7661" w:rsidP="003E7661">
      <w:pPr>
        <w:pStyle w:val="a6"/>
        <w:shd w:val="clear" w:color="auto" w:fill="FFFFFF"/>
        <w:spacing w:before="0" w:beforeAutospacing="0" w:after="0" w:afterAutospacing="0"/>
        <w:jc w:val="both"/>
        <w:rPr>
          <w:rFonts w:eastAsia="Arial Unicode MS"/>
          <w:b/>
          <w:sz w:val="20"/>
          <w:szCs w:val="20"/>
          <w:lang w:eastAsia="en-GB"/>
        </w:rPr>
      </w:pPr>
      <w:r w:rsidRPr="00641495">
        <w:rPr>
          <w:color w:val="000000"/>
          <w:sz w:val="20"/>
          <w:szCs w:val="20"/>
        </w:rPr>
        <w:t>открыто направление доставки с территории КНР.</w:t>
      </w:r>
      <w:r>
        <w:rPr>
          <w:color w:val="000000"/>
          <w:sz w:val="20"/>
          <w:szCs w:val="20"/>
        </w:rPr>
        <w:t xml:space="preserve"> С 2019 года осуществляется доставка из ЕС.</w:t>
      </w:r>
      <w:r w:rsidRPr="00641495">
        <w:rPr>
          <w:color w:val="000000"/>
          <w:sz w:val="20"/>
          <w:szCs w:val="20"/>
        </w:rPr>
        <w:t xml:space="preserve"> Для перевозки принимаются как небольшие отправления, так и грузы весом до 20 тонн. Услугами «ПЭК» еже</w:t>
      </w:r>
      <w:r>
        <w:rPr>
          <w:color w:val="000000"/>
          <w:sz w:val="20"/>
          <w:szCs w:val="20"/>
        </w:rPr>
        <w:t xml:space="preserve">годно </w:t>
      </w:r>
      <w:r w:rsidR="0078193A">
        <w:rPr>
          <w:color w:val="000000"/>
          <w:sz w:val="20"/>
          <w:szCs w:val="20"/>
        </w:rPr>
        <w:t xml:space="preserve">пользуются </w:t>
      </w:r>
      <w:bookmarkStart w:id="0" w:name="_GoBack"/>
      <w:bookmarkEnd w:id="0"/>
      <w:r w:rsidRPr="00641495">
        <w:rPr>
          <w:color w:val="000000"/>
          <w:sz w:val="20"/>
          <w:szCs w:val="20"/>
        </w:rPr>
        <w:t>более 3</w:t>
      </w:r>
      <w:r>
        <w:rPr>
          <w:color w:val="000000"/>
          <w:sz w:val="20"/>
          <w:szCs w:val="20"/>
        </w:rPr>
        <w:t>,5 млн</w:t>
      </w:r>
      <w:r w:rsidRPr="00641495">
        <w:rPr>
          <w:color w:val="000000"/>
          <w:sz w:val="20"/>
          <w:szCs w:val="20"/>
        </w:rPr>
        <w:t xml:space="preserve"> клиентов</w:t>
      </w:r>
      <w:r>
        <w:rPr>
          <w:color w:val="000000"/>
          <w:sz w:val="20"/>
          <w:szCs w:val="20"/>
        </w:rPr>
        <w:t>.</w:t>
      </w:r>
      <w:r w:rsidRPr="00641495">
        <w:rPr>
          <w:color w:val="000000"/>
          <w:sz w:val="20"/>
          <w:szCs w:val="20"/>
        </w:rPr>
        <w:t xml:space="preserve"> Численность персонала компании – 10 тыс. чел</w:t>
      </w:r>
      <w:r>
        <w:rPr>
          <w:color w:val="000000"/>
          <w:sz w:val="20"/>
          <w:szCs w:val="20"/>
        </w:rPr>
        <w:t>овек. В 144</w:t>
      </w:r>
      <w:r w:rsidRPr="00641495">
        <w:rPr>
          <w:color w:val="000000"/>
          <w:sz w:val="20"/>
          <w:szCs w:val="20"/>
        </w:rPr>
        <w:t xml:space="preserve"> городах России и Казахстана</w:t>
      </w:r>
      <w:r w:rsidR="0078193A">
        <w:rPr>
          <w:color w:val="000000"/>
          <w:sz w:val="20"/>
          <w:szCs w:val="20"/>
        </w:rPr>
        <w:t xml:space="preserve"> компания «ПЭК» представлена 1</w:t>
      </w:r>
      <w:r>
        <w:rPr>
          <w:color w:val="000000"/>
          <w:sz w:val="20"/>
          <w:szCs w:val="20"/>
        </w:rPr>
        <w:t>9</w:t>
      </w:r>
      <w:r w:rsidR="0078193A">
        <w:rPr>
          <w:color w:val="000000"/>
          <w:sz w:val="20"/>
          <w:szCs w:val="20"/>
        </w:rPr>
        <w:t>8</w:t>
      </w:r>
      <w:r w:rsidRPr="00641495">
        <w:rPr>
          <w:color w:val="000000"/>
          <w:sz w:val="20"/>
          <w:szCs w:val="20"/>
        </w:rPr>
        <w:t xml:space="preserve"> отделениями</w:t>
      </w:r>
      <w:r w:rsidRPr="00641495">
        <w:rPr>
          <w:rFonts w:eastAsia="Arial Unicode MS"/>
          <w:b/>
          <w:sz w:val="20"/>
          <w:szCs w:val="20"/>
          <w:lang w:eastAsia="en-GB"/>
        </w:rPr>
        <w:t>.</w:t>
      </w:r>
    </w:p>
    <w:p w:rsidR="003E7661" w:rsidRDefault="003E7661" w:rsidP="003E7661">
      <w:pPr>
        <w:tabs>
          <w:tab w:val="left" w:pos="2529"/>
        </w:tabs>
        <w:rPr>
          <w:rFonts w:eastAsia="Arial Unicode MS"/>
          <w:sz w:val="20"/>
          <w:szCs w:val="20"/>
          <w:lang w:eastAsia="en-GB"/>
        </w:rPr>
      </w:pPr>
    </w:p>
    <w:p w:rsidR="00825687" w:rsidRPr="00825687" w:rsidRDefault="00825687" w:rsidP="003E7661">
      <w:pPr>
        <w:tabs>
          <w:tab w:val="left" w:pos="2529"/>
        </w:tabs>
        <w:jc w:val="both"/>
        <w:rPr>
          <w:sz w:val="20"/>
          <w:szCs w:val="20"/>
        </w:rPr>
      </w:pPr>
    </w:p>
    <w:sectPr w:rsidR="00825687" w:rsidRPr="00825687" w:rsidSect="00FC1F7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B1F" w:rsidRDefault="00746B1F">
      <w:r>
        <w:separator/>
      </w:r>
    </w:p>
  </w:endnote>
  <w:endnote w:type="continuationSeparator" w:id="0">
    <w:p w:rsidR="00746B1F" w:rsidRDefault="00746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B1F" w:rsidRDefault="00746B1F">
      <w:r>
        <w:separator/>
      </w:r>
    </w:p>
  </w:footnote>
  <w:footnote w:type="continuationSeparator" w:id="0">
    <w:p w:rsidR="00746B1F" w:rsidRDefault="00746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81C" w:rsidRDefault="00A8137A">
    <w:pPr>
      <w:pStyle w:val="a3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-186690</wp:posOffset>
          </wp:positionV>
          <wp:extent cx="5943600" cy="952500"/>
          <wp:effectExtent l="0" t="0" r="0" b="0"/>
          <wp:wrapNone/>
          <wp:docPr id="1" name="Рисунок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57306"/>
    <w:rsid w:val="000007A7"/>
    <w:rsid w:val="000171DA"/>
    <w:rsid w:val="00031898"/>
    <w:rsid w:val="000543D2"/>
    <w:rsid w:val="00054466"/>
    <w:rsid w:val="000949FC"/>
    <w:rsid w:val="000E32EF"/>
    <w:rsid w:val="0010388B"/>
    <w:rsid w:val="001038E5"/>
    <w:rsid w:val="001314F2"/>
    <w:rsid w:val="00135B0F"/>
    <w:rsid w:val="00175288"/>
    <w:rsid w:val="00190640"/>
    <w:rsid w:val="001A375A"/>
    <w:rsid w:val="001C26BB"/>
    <w:rsid w:val="001C4A8F"/>
    <w:rsid w:val="001F7D78"/>
    <w:rsid w:val="00225389"/>
    <w:rsid w:val="00240279"/>
    <w:rsid w:val="00246939"/>
    <w:rsid w:val="002540AB"/>
    <w:rsid w:val="00277E92"/>
    <w:rsid w:val="002B62C3"/>
    <w:rsid w:val="002C1ECA"/>
    <w:rsid w:val="002D2B7E"/>
    <w:rsid w:val="002F2FAE"/>
    <w:rsid w:val="00313724"/>
    <w:rsid w:val="00337F62"/>
    <w:rsid w:val="0034367B"/>
    <w:rsid w:val="00356C52"/>
    <w:rsid w:val="00365AD7"/>
    <w:rsid w:val="003A5822"/>
    <w:rsid w:val="003B2F08"/>
    <w:rsid w:val="003C22B8"/>
    <w:rsid w:val="003D0C94"/>
    <w:rsid w:val="003E5C49"/>
    <w:rsid w:val="003E7661"/>
    <w:rsid w:val="00424147"/>
    <w:rsid w:val="00432F32"/>
    <w:rsid w:val="004440BF"/>
    <w:rsid w:val="0047642D"/>
    <w:rsid w:val="00497FC1"/>
    <w:rsid w:val="004A199E"/>
    <w:rsid w:val="004A23FC"/>
    <w:rsid w:val="004C07A1"/>
    <w:rsid w:val="004D27EC"/>
    <w:rsid w:val="004E3DE4"/>
    <w:rsid w:val="00547E59"/>
    <w:rsid w:val="0056385D"/>
    <w:rsid w:val="00572922"/>
    <w:rsid w:val="00572C7D"/>
    <w:rsid w:val="00572D74"/>
    <w:rsid w:val="005D4E62"/>
    <w:rsid w:val="005F518C"/>
    <w:rsid w:val="00604067"/>
    <w:rsid w:val="00610F15"/>
    <w:rsid w:val="0061423B"/>
    <w:rsid w:val="006352D3"/>
    <w:rsid w:val="00641C5A"/>
    <w:rsid w:val="00653C0F"/>
    <w:rsid w:val="00682F1D"/>
    <w:rsid w:val="006830EC"/>
    <w:rsid w:val="00691352"/>
    <w:rsid w:val="006943B9"/>
    <w:rsid w:val="006A2CF5"/>
    <w:rsid w:val="006A6634"/>
    <w:rsid w:val="006C11B2"/>
    <w:rsid w:val="006C643B"/>
    <w:rsid w:val="00702193"/>
    <w:rsid w:val="0071177B"/>
    <w:rsid w:val="0072430A"/>
    <w:rsid w:val="007412C4"/>
    <w:rsid w:val="00746B1F"/>
    <w:rsid w:val="00756FD7"/>
    <w:rsid w:val="0078193A"/>
    <w:rsid w:val="00796BE9"/>
    <w:rsid w:val="007E4119"/>
    <w:rsid w:val="00816D1A"/>
    <w:rsid w:val="00825687"/>
    <w:rsid w:val="00837AA0"/>
    <w:rsid w:val="00845CA1"/>
    <w:rsid w:val="00850A17"/>
    <w:rsid w:val="00856D2C"/>
    <w:rsid w:val="008574AE"/>
    <w:rsid w:val="0086017E"/>
    <w:rsid w:val="00862453"/>
    <w:rsid w:val="008A453C"/>
    <w:rsid w:val="008B37B8"/>
    <w:rsid w:val="008C37E5"/>
    <w:rsid w:val="008D5DB4"/>
    <w:rsid w:val="008D7520"/>
    <w:rsid w:val="008E7ABA"/>
    <w:rsid w:val="008F3DB9"/>
    <w:rsid w:val="00940B06"/>
    <w:rsid w:val="0094774B"/>
    <w:rsid w:val="00947D37"/>
    <w:rsid w:val="00950EEF"/>
    <w:rsid w:val="009719E5"/>
    <w:rsid w:val="009730AB"/>
    <w:rsid w:val="0098374E"/>
    <w:rsid w:val="00991DD5"/>
    <w:rsid w:val="009A5DBC"/>
    <w:rsid w:val="009B31C4"/>
    <w:rsid w:val="009B36CC"/>
    <w:rsid w:val="009B5AEB"/>
    <w:rsid w:val="009D2AF4"/>
    <w:rsid w:val="009E324C"/>
    <w:rsid w:val="009F6EB4"/>
    <w:rsid w:val="00A1359D"/>
    <w:rsid w:val="00A45C68"/>
    <w:rsid w:val="00A4681C"/>
    <w:rsid w:val="00A4782A"/>
    <w:rsid w:val="00A618B1"/>
    <w:rsid w:val="00A658DE"/>
    <w:rsid w:val="00A72E08"/>
    <w:rsid w:val="00A756DA"/>
    <w:rsid w:val="00A769F9"/>
    <w:rsid w:val="00A80D3F"/>
    <w:rsid w:val="00A8137A"/>
    <w:rsid w:val="00AC24EC"/>
    <w:rsid w:val="00AC3B94"/>
    <w:rsid w:val="00AC49A1"/>
    <w:rsid w:val="00AD19C9"/>
    <w:rsid w:val="00AD378B"/>
    <w:rsid w:val="00AD503C"/>
    <w:rsid w:val="00AF7CD5"/>
    <w:rsid w:val="00B10165"/>
    <w:rsid w:val="00B12697"/>
    <w:rsid w:val="00B4402F"/>
    <w:rsid w:val="00B51947"/>
    <w:rsid w:val="00B56216"/>
    <w:rsid w:val="00B91838"/>
    <w:rsid w:val="00B924D0"/>
    <w:rsid w:val="00BA6D4E"/>
    <w:rsid w:val="00BC4DF8"/>
    <w:rsid w:val="00BD3F85"/>
    <w:rsid w:val="00BD56B3"/>
    <w:rsid w:val="00C164F7"/>
    <w:rsid w:val="00C3031C"/>
    <w:rsid w:val="00C57230"/>
    <w:rsid w:val="00C57DB5"/>
    <w:rsid w:val="00C6610C"/>
    <w:rsid w:val="00C66CCC"/>
    <w:rsid w:val="00C7415C"/>
    <w:rsid w:val="00C7504C"/>
    <w:rsid w:val="00C76578"/>
    <w:rsid w:val="00D16762"/>
    <w:rsid w:val="00D26368"/>
    <w:rsid w:val="00D57306"/>
    <w:rsid w:val="00D67ABA"/>
    <w:rsid w:val="00D74BD3"/>
    <w:rsid w:val="00DB5D9F"/>
    <w:rsid w:val="00DC5790"/>
    <w:rsid w:val="00DC6EE3"/>
    <w:rsid w:val="00DF42DF"/>
    <w:rsid w:val="00E33525"/>
    <w:rsid w:val="00E506DA"/>
    <w:rsid w:val="00E50F8A"/>
    <w:rsid w:val="00E9327F"/>
    <w:rsid w:val="00E9666E"/>
    <w:rsid w:val="00E970F1"/>
    <w:rsid w:val="00EB3144"/>
    <w:rsid w:val="00EC12B6"/>
    <w:rsid w:val="00EE15B0"/>
    <w:rsid w:val="00EE4EA2"/>
    <w:rsid w:val="00EE7E3B"/>
    <w:rsid w:val="00EF3044"/>
    <w:rsid w:val="00F117FD"/>
    <w:rsid w:val="00F16791"/>
    <w:rsid w:val="00F30A81"/>
    <w:rsid w:val="00F44D23"/>
    <w:rsid w:val="00F77541"/>
    <w:rsid w:val="00F87B7C"/>
    <w:rsid w:val="00FB44C5"/>
    <w:rsid w:val="00FB457B"/>
    <w:rsid w:val="00FC1F77"/>
    <w:rsid w:val="00FC2920"/>
    <w:rsid w:val="00FC3AA1"/>
    <w:rsid w:val="00FE389C"/>
    <w:rsid w:val="00FF3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F77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5730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57306"/>
    <w:pPr>
      <w:tabs>
        <w:tab w:val="center" w:pos="4677"/>
        <w:tab w:val="right" w:pos="9355"/>
      </w:tabs>
    </w:pPr>
  </w:style>
  <w:style w:type="character" w:styleId="a5">
    <w:name w:val="Hyperlink"/>
    <w:rsid w:val="004A199E"/>
    <w:rPr>
      <w:color w:val="0000FF"/>
      <w:u w:val="single"/>
    </w:rPr>
  </w:style>
  <w:style w:type="paragraph" w:styleId="a6">
    <w:name w:val="Normal (Web)"/>
    <w:basedOn w:val="a"/>
    <w:uiPriority w:val="99"/>
    <w:rsid w:val="004A199E"/>
    <w:pPr>
      <w:spacing w:before="100" w:beforeAutospacing="1" w:after="100" w:afterAutospacing="1"/>
    </w:pPr>
  </w:style>
  <w:style w:type="character" w:styleId="a7">
    <w:name w:val="annotation reference"/>
    <w:rsid w:val="00135B0F"/>
    <w:rPr>
      <w:sz w:val="16"/>
      <w:szCs w:val="16"/>
    </w:rPr>
  </w:style>
  <w:style w:type="paragraph" w:styleId="a8">
    <w:name w:val="annotation text"/>
    <w:basedOn w:val="a"/>
    <w:link w:val="a9"/>
    <w:rsid w:val="00135B0F"/>
    <w:rPr>
      <w:sz w:val="20"/>
      <w:szCs w:val="20"/>
    </w:rPr>
  </w:style>
  <w:style w:type="character" w:customStyle="1" w:styleId="a9">
    <w:name w:val="Текст примечания Знак"/>
    <w:link w:val="a8"/>
    <w:rsid w:val="00135B0F"/>
    <w:rPr>
      <w:lang w:eastAsia="zh-CN"/>
    </w:rPr>
  </w:style>
  <w:style w:type="paragraph" w:styleId="aa">
    <w:name w:val="annotation subject"/>
    <w:basedOn w:val="a8"/>
    <w:next w:val="a8"/>
    <w:link w:val="ab"/>
    <w:rsid w:val="00135B0F"/>
    <w:rPr>
      <w:b/>
      <w:bCs/>
    </w:rPr>
  </w:style>
  <w:style w:type="character" w:customStyle="1" w:styleId="ab">
    <w:name w:val="Тема примечания Знак"/>
    <w:link w:val="aa"/>
    <w:rsid w:val="00135B0F"/>
    <w:rPr>
      <w:b/>
      <w:bCs/>
      <w:lang w:eastAsia="zh-CN"/>
    </w:rPr>
  </w:style>
  <w:style w:type="paragraph" w:styleId="ac">
    <w:name w:val="Balloon Text"/>
    <w:basedOn w:val="a"/>
    <w:link w:val="ad"/>
    <w:rsid w:val="00135B0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135B0F"/>
    <w:rPr>
      <w:rFonts w:ascii="Segoe UI" w:hAnsi="Segoe UI" w:cs="Segoe UI"/>
      <w:sz w:val="18"/>
      <w:szCs w:val="18"/>
      <w:lang w:eastAsia="zh-CN"/>
    </w:rPr>
  </w:style>
  <w:style w:type="paragraph" w:styleId="ae">
    <w:name w:val="Revision"/>
    <w:hidden/>
    <w:uiPriority w:val="99"/>
    <w:semiHidden/>
    <w:rsid w:val="008D7520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9251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co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442E9-F5B5-419B-A0C7-3E6CEFD10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«ПЭК» стала одной из самых быстрорастущих компаний России</vt:lpstr>
    </vt:vector>
  </TitlesOfParts>
  <Company>Reanimator Extreme Edition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«ПЭК» стала одной из самых быстрорастущих компаний России</dc:title>
  <dc:creator>OLGA</dc:creator>
  <cp:lastModifiedBy>HP Envy</cp:lastModifiedBy>
  <cp:revision>3</cp:revision>
  <cp:lastPrinted>2019-11-07T09:59:00Z</cp:lastPrinted>
  <dcterms:created xsi:type="dcterms:W3CDTF">2019-11-14T08:39:00Z</dcterms:created>
  <dcterms:modified xsi:type="dcterms:W3CDTF">2019-11-14T08:39:00Z</dcterms:modified>
</cp:coreProperties>
</file>