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622A28" w:rsidRPr="007D703F" w:rsidRDefault="00622A28" w:rsidP="00622A28">
      <w:pPr>
        <w:pStyle w:val="a3"/>
        <w:spacing w:before="0" w:after="0"/>
        <w:jc w:val="right"/>
        <w:rPr>
          <w:rFonts w:cs="Book Antiqua"/>
          <w:sz w:val="10"/>
          <w:szCs w:val="10"/>
          <w:lang w:val="ru-RU"/>
        </w:rPr>
      </w:pPr>
    </w:p>
    <w:p w:rsidR="00935F33" w:rsidRPr="002D36D7" w:rsidRDefault="00935F33" w:rsidP="00ED18A2">
      <w:pPr>
        <w:pStyle w:val="a5"/>
        <w:pBdr>
          <w:bottom w:val="single" w:sz="48" w:space="0" w:color="C0C0C0"/>
        </w:pBdr>
        <w:jc w:val="right"/>
        <w:rPr>
          <w:sz w:val="6"/>
          <w:szCs w:val="6"/>
          <w:lang w:val="ru-RU"/>
        </w:rPr>
      </w:pPr>
    </w:p>
    <w:p w:rsidR="00C70107" w:rsidRDefault="00C70107" w:rsidP="00C70107">
      <w:pPr>
        <w:pStyle w:val="1"/>
        <w:shd w:val="clear" w:color="auto" w:fill="FFFFFF"/>
        <w:spacing w:before="0"/>
        <w:jc w:val="right"/>
        <w:rPr>
          <w:rFonts w:ascii="Times New Roman" w:hAnsi="Times New Roman"/>
          <w:bCs w:val="0"/>
          <w:color w:val="000000" w:themeColor="text1"/>
          <w:sz w:val="24"/>
          <w:szCs w:val="24"/>
        </w:rPr>
      </w:pPr>
    </w:p>
    <w:p w:rsidR="00C70107" w:rsidRPr="00C70107" w:rsidRDefault="00C70107" w:rsidP="00C70107">
      <w:pPr>
        <w:pStyle w:val="1"/>
        <w:shd w:val="clear" w:color="auto" w:fill="FFFFFF"/>
        <w:spacing w:before="0"/>
        <w:jc w:val="right"/>
        <w:rPr>
          <w:rFonts w:ascii="Times New Roman" w:hAnsi="Times New Roman"/>
          <w:bCs w:val="0"/>
          <w:color w:val="000000" w:themeColor="text1"/>
          <w:sz w:val="24"/>
          <w:szCs w:val="24"/>
        </w:rPr>
      </w:pPr>
      <w:r w:rsidRPr="00C70107">
        <w:rPr>
          <w:rFonts w:ascii="Times New Roman" w:hAnsi="Times New Roman"/>
          <w:bCs w:val="0"/>
          <w:color w:val="000000" w:themeColor="text1"/>
          <w:sz w:val="24"/>
          <w:szCs w:val="24"/>
        </w:rPr>
        <w:t>20.11.2019</w:t>
      </w:r>
    </w:p>
    <w:p w:rsidR="00C70107" w:rsidRDefault="00C70107" w:rsidP="00C70107">
      <w:pPr>
        <w:spacing w:after="240" w:line="276" w:lineRule="auto"/>
        <w:jc w:val="center"/>
        <w:rPr>
          <w:rFonts w:ascii="Times New Roman" w:hAnsi="Times New Roman"/>
          <w:b/>
          <w:sz w:val="24"/>
          <w:szCs w:val="24"/>
          <w:lang w:val="ru-RU" w:eastAsia="en-US"/>
        </w:rPr>
      </w:pPr>
      <w:r w:rsidRPr="00C70107">
        <w:rPr>
          <w:rFonts w:ascii="Times New Roman" w:hAnsi="Times New Roman"/>
          <w:b/>
          <w:sz w:val="24"/>
          <w:szCs w:val="24"/>
          <w:lang w:val="ru-RU" w:eastAsia="en-US"/>
        </w:rPr>
        <w:t>ПРЕСС-РЕЛИЗ</w:t>
      </w:r>
    </w:p>
    <w:p w:rsidR="00094688" w:rsidRDefault="000D6071" w:rsidP="00094688">
      <w:pPr>
        <w:spacing w:after="240" w:line="276" w:lineRule="auto"/>
        <w:jc w:val="center"/>
        <w:rPr>
          <w:rFonts w:ascii="Times New Roman" w:hAnsi="Times New Roman"/>
          <w:b/>
          <w:bCs/>
          <w:color w:val="000000" w:themeColor="text1"/>
          <w:sz w:val="24"/>
          <w:szCs w:val="24"/>
          <w:lang w:val="ru-RU"/>
        </w:rPr>
      </w:pPr>
      <w:r w:rsidRPr="00C70107">
        <w:rPr>
          <w:rFonts w:ascii="Times New Roman" w:hAnsi="Times New Roman"/>
          <w:b/>
          <w:bCs/>
          <w:color w:val="000000" w:themeColor="text1"/>
          <w:sz w:val="24"/>
          <w:szCs w:val="24"/>
          <w:lang w:val="ru-RU"/>
        </w:rPr>
        <w:t xml:space="preserve">Специалисты </w:t>
      </w:r>
      <w:proofErr w:type="spellStart"/>
      <w:r w:rsidRPr="00C70107">
        <w:rPr>
          <w:rFonts w:ascii="Times New Roman" w:hAnsi="Times New Roman"/>
          <w:b/>
          <w:bCs/>
          <w:color w:val="000000" w:themeColor="text1"/>
          <w:sz w:val="24"/>
          <w:szCs w:val="24"/>
          <w:lang w:val="ru-RU"/>
        </w:rPr>
        <w:t>Топлог</w:t>
      </w:r>
      <w:proofErr w:type="spellEnd"/>
      <w:r w:rsidRPr="00C70107">
        <w:rPr>
          <w:rFonts w:ascii="Times New Roman" w:hAnsi="Times New Roman"/>
          <w:b/>
          <w:bCs/>
          <w:color w:val="000000" w:themeColor="text1"/>
          <w:sz w:val="24"/>
          <w:szCs w:val="24"/>
          <w:lang w:val="ru-RU"/>
        </w:rPr>
        <w:t xml:space="preserve"> повысили точность доставки заказов компании </w:t>
      </w:r>
      <w:proofErr w:type="spellStart"/>
      <w:r w:rsidRPr="00C70107">
        <w:rPr>
          <w:rFonts w:ascii="Times New Roman" w:hAnsi="Times New Roman"/>
          <w:b/>
          <w:bCs/>
          <w:color w:val="000000" w:themeColor="text1"/>
          <w:sz w:val="24"/>
          <w:szCs w:val="24"/>
        </w:rPr>
        <w:t>Sumitec</w:t>
      </w:r>
      <w:proofErr w:type="spellEnd"/>
      <w:r w:rsidRPr="00C70107">
        <w:rPr>
          <w:rFonts w:ascii="Times New Roman" w:hAnsi="Times New Roman"/>
          <w:b/>
          <w:bCs/>
          <w:color w:val="000000" w:themeColor="text1"/>
          <w:sz w:val="24"/>
          <w:szCs w:val="24"/>
          <w:lang w:val="ru-RU"/>
        </w:rPr>
        <w:t xml:space="preserve"> </w:t>
      </w:r>
      <w:r w:rsidRPr="00C70107">
        <w:rPr>
          <w:rFonts w:ascii="Times New Roman" w:hAnsi="Times New Roman"/>
          <w:b/>
          <w:bCs/>
          <w:color w:val="000000" w:themeColor="text1"/>
          <w:sz w:val="24"/>
          <w:szCs w:val="24"/>
        </w:rPr>
        <w:t>International</w:t>
      </w:r>
    </w:p>
    <w:p w:rsidR="000D6071" w:rsidRPr="00094688" w:rsidRDefault="000D6071" w:rsidP="00094688">
      <w:pPr>
        <w:spacing w:after="240" w:line="276" w:lineRule="auto"/>
        <w:jc w:val="center"/>
        <w:rPr>
          <w:rFonts w:ascii="Times New Roman" w:hAnsi="Times New Roman"/>
          <w:b/>
          <w:color w:val="000000" w:themeColor="text1"/>
          <w:sz w:val="24"/>
          <w:szCs w:val="24"/>
          <w:lang w:val="ru-RU"/>
        </w:rPr>
      </w:pPr>
      <w:hyperlink r:id="rId9" w:history="1">
        <w:r w:rsidRPr="00094688">
          <w:rPr>
            <w:rFonts w:ascii="Times New Roman" w:hAnsi="Times New Roman"/>
            <w:i/>
            <w:color w:val="000000" w:themeColor="text1"/>
            <w:sz w:val="24"/>
            <w:szCs w:val="24"/>
            <w:shd w:val="clear" w:color="auto" w:fill="FFFFFF"/>
            <w:lang w:val="ru-RU"/>
          </w:rPr>
          <w:t xml:space="preserve">Это стало возможным благодаря дополнительным настройкам в </w:t>
        </w:r>
        <w:proofErr w:type="spellStart"/>
        <w:r w:rsidRPr="00C70107">
          <w:rPr>
            <w:rFonts w:ascii="Times New Roman" w:hAnsi="Times New Roman"/>
            <w:i/>
            <w:color w:val="000000" w:themeColor="text1"/>
            <w:sz w:val="24"/>
            <w:szCs w:val="24"/>
            <w:shd w:val="clear" w:color="auto" w:fill="FFFFFF"/>
          </w:rPr>
          <w:t>TopLog</w:t>
        </w:r>
        <w:proofErr w:type="spellEnd"/>
        <w:r w:rsidRPr="00094688">
          <w:rPr>
            <w:rFonts w:ascii="Times New Roman" w:hAnsi="Times New Roman"/>
            <w:i/>
            <w:color w:val="000000" w:themeColor="text1"/>
            <w:sz w:val="24"/>
            <w:szCs w:val="24"/>
            <w:shd w:val="clear" w:color="auto" w:fill="FFFFFF"/>
            <w:lang w:val="ru-RU"/>
          </w:rPr>
          <w:t xml:space="preserve"> </w:t>
        </w:r>
        <w:r w:rsidRPr="00C70107">
          <w:rPr>
            <w:rFonts w:ascii="Times New Roman" w:hAnsi="Times New Roman"/>
            <w:i/>
            <w:color w:val="000000" w:themeColor="text1"/>
            <w:sz w:val="24"/>
            <w:szCs w:val="24"/>
            <w:shd w:val="clear" w:color="auto" w:fill="FFFFFF"/>
          </w:rPr>
          <w:t>WMS</w:t>
        </w:r>
      </w:hyperlink>
    </w:p>
    <w:p w:rsidR="000D6071" w:rsidRDefault="000D6071" w:rsidP="00C70107">
      <w:pPr>
        <w:pStyle w:val="aa"/>
        <w:shd w:val="clear" w:color="auto" w:fill="FFFFFF"/>
        <w:spacing w:before="0" w:beforeAutospacing="0" w:after="240" w:afterAutospacing="0" w:line="276" w:lineRule="auto"/>
        <w:jc w:val="both"/>
        <w:rPr>
          <w:color w:val="000000" w:themeColor="text1"/>
        </w:rPr>
      </w:pPr>
      <w:bookmarkStart w:id="0" w:name="_GoBack"/>
      <w:r w:rsidRPr="000D6071">
        <w:rPr>
          <w:color w:val="000000" w:themeColor="text1"/>
        </w:rPr>
        <w:t xml:space="preserve">В 2017-2018 гг. система управления складом </w:t>
      </w:r>
      <w:proofErr w:type="spellStart"/>
      <w:r w:rsidRPr="000D6071">
        <w:rPr>
          <w:color w:val="000000" w:themeColor="text1"/>
        </w:rPr>
        <w:t>TopLog</w:t>
      </w:r>
      <w:proofErr w:type="spellEnd"/>
      <w:r w:rsidRPr="000D6071">
        <w:rPr>
          <w:color w:val="000000" w:themeColor="text1"/>
        </w:rPr>
        <w:t xml:space="preserve"> WMS была интегрирована на 28 складах </w:t>
      </w:r>
      <w:proofErr w:type="spellStart"/>
      <w:r w:rsidRPr="000D6071">
        <w:rPr>
          <w:color w:val="000000" w:themeColor="text1"/>
        </w:rPr>
        <w:t>Sumitec</w:t>
      </w:r>
      <w:proofErr w:type="spellEnd"/>
      <w:r w:rsidRPr="000D6071">
        <w:rPr>
          <w:color w:val="000000" w:themeColor="text1"/>
        </w:rPr>
        <w:t xml:space="preserve"> </w:t>
      </w:r>
      <w:proofErr w:type="spellStart"/>
      <w:r w:rsidRPr="000D6071">
        <w:rPr>
          <w:color w:val="000000" w:themeColor="text1"/>
        </w:rPr>
        <w:t>International</w:t>
      </w:r>
      <w:proofErr w:type="spellEnd"/>
      <w:r w:rsidRPr="000D6071">
        <w:rPr>
          <w:color w:val="000000" w:themeColor="text1"/>
        </w:rPr>
        <w:t>, расположенных на территории России. Ассортимент складкой сети компании включает в себя в большей степени ГСМ и запасные части для тяжелого строительного, бурового, навесного, подъемно-транспортного оборудования, техники для открытых карьерных, погрузо-разгрузочных работ и дорожного строительства.</w:t>
      </w:r>
    </w:p>
    <w:p w:rsidR="000D6071" w:rsidRDefault="000D6071" w:rsidP="00C70107">
      <w:pPr>
        <w:pStyle w:val="aa"/>
        <w:shd w:val="clear" w:color="auto" w:fill="FFFFFF"/>
        <w:spacing w:before="0" w:beforeAutospacing="0" w:after="240" w:afterAutospacing="0" w:line="276" w:lineRule="auto"/>
        <w:jc w:val="both"/>
        <w:rPr>
          <w:color w:val="000000" w:themeColor="text1"/>
        </w:rPr>
      </w:pPr>
      <w:r w:rsidRPr="000D6071">
        <w:rPr>
          <w:color w:val="000000" w:themeColor="text1"/>
        </w:rPr>
        <w:t xml:space="preserve">После того как бизнес-процессы складов </w:t>
      </w:r>
      <w:proofErr w:type="spellStart"/>
      <w:r w:rsidRPr="000D6071">
        <w:rPr>
          <w:color w:val="000000" w:themeColor="text1"/>
        </w:rPr>
        <w:t>Sumitec</w:t>
      </w:r>
      <w:proofErr w:type="spellEnd"/>
      <w:r w:rsidRPr="000D6071">
        <w:rPr>
          <w:color w:val="000000" w:themeColor="text1"/>
        </w:rPr>
        <w:t xml:space="preserve"> </w:t>
      </w:r>
      <w:proofErr w:type="spellStart"/>
      <w:r w:rsidRPr="000D6071">
        <w:rPr>
          <w:color w:val="000000" w:themeColor="text1"/>
        </w:rPr>
        <w:t>International</w:t>
      </w:r>
      <w:proofErr w:type="spellEnd"/>
      <w:r w:rsidRPr="000D6071">
        <w:rPr>
          <w:color w:val="000000" w:themeColor="text1"/>
        </w:rPr>
        <w:t xml:space="preserve"> перешли под управление </w:t>
      </w:r>
      <w:proofErr w:type="spellStart"/>
      <w:r w:rsidRPr="000D6071">
        <w:rPr>
          <w:color w:val="000000" w:themeColor="text1"/>
        </w:rPr>
        <w:t>TopLog</w:t>
      </w:r>
      <w:proofErr w:type="spellEnd"/>
      <w:r w:rsidRPr="000D6071">
        <w:rPr>
          <w:color w:val="000000" w:themeColor="text1"/>
        </w:rPr>
        <w:t xml:space="preserve"> WMS, на самых крупных из них возникла потребность повысить качество доставки грузов клиентам, чтобы исключить ошибки в выполнении заказов.</w:t>
      </w:r>
    </w:p>
    <w:p w:rsidR="000D6071" w:rsidRDefault="000D6071" w:rsidP="00C70107">
      <w:pPr>
        <w:pStyle w:val="aa"/>
        <w:shd w:val="clear" w:color="auto" w:fill="FFFFFF"/>
        <w:spacing w:before="0" w:beforeAutospacing="0" w:after="240" w:afterAutospacing="0" w:line="276" w:lineRule="auto"/>
        <w:jc w:val="both"/>
        <w:rPr>
          <w:color w:val="000000" w:themeColor="text1"/>
        </w:rPr>
      </w:pPr>
      <w:r w:rsidRPr="000D6071">
        <w:rPr>
          <w:color w:val="000000" w:themeColor="text1"/>
        </w:rPr>
        <w:t>Перед специалистами «</w:t>
      </w:r>
      <w:proofErr w:type="spellStart"/>
      <w:r w:rsidRPr="000D6071">
        <w:rPr>
          <w:color w:val="000000" w:themeColor="text1"/>
        </w:rPr>
        <w:t>Топлог</w:t>
      </w:r>
      <w:proofErr w:type="spellEnd"/>
      <w:r w:rsidRPr="000D6071">
        <w:rPr>
          <w:color w:val="000000" w:themeColor="text1"/>
        </w:rPr>
        <w:t xml:space="preserve">» была поставлена нетипичная задача – вывести систему </w:t>
      </w:r>
      <w:proofErr w:type="spellStart"/>
      <w:r w:rsidRPr="000D6071">
        <w:rPr>
          <w:color w:val="000000" w:themeColor="text1"/>
        </w:rPr>
        <w:t>TopLog</w:t>
      </w:r>
      <w:proofErr w:type="spellEnd"/>
      <w:r w:rsidRPr="000D6071">
        <w:rPr>
          <w:color w:val="000000" w:themeColor="text1"/>
        </w:rPr>
        <w:t xml:space="preserve"> WMS за пределы склада и повысить точность работы логистической службы заказчика. Благодаря новым доработкам, WMS-решение позволяет отслеживать весь процесс доставки заказов до клиента. В ходе отгрузки, водитель с помощью терминалов фиксирует каждый груз или паллету, отмечает склад, с которого осуществляется перевозка и пункт, куда груз в итоге был доставлен.</w:t>
      </w:r>
    </w:p>
    <w:p w:rsidR="006E5C21" w:rsidRPr="00C70107" w:rsidRDefault="000D6071" w:rsidP="00C70107">
      <w:pPr>
        <w:pStyle w:val="aa"/>
        <w:shd w:val="clear" w:color="auto" w:fill="FFFFFF"/>
        <w:spacing w:before="0" w:beforeAutospacing="0" w:after="240" w:afterAutospacing="0" w:line="276" w:lineRule="auto"/>
        <w:jc w:val="both"/>
        <w:rPr>
          <w:color w:val="000000" w:themeColor="text1"/>
          <w:sz w:val="22"/>
          <w:szCs w:val="22"/>
        </w:rPr>
      </w:pPr>
      <w:r w:rsidRPr="000D6071">
        <w:rPr>
          <w:color w:val="000000" w:themeColor="text1"/>
        </w:rPr>
        <w:t xml:space="preserve">В итоге изменений были исключены ошибки в выполнении доставок, повысилась ответственность водителей и лояльность клиентов. Интегрированные с </w:t>
      </w:r>
      <w:proofErr w:type="spellStart"/>
      <w:r w:rsidRPr="000D6071">
        <w:rPr>
          <w:color w:val="000000" w:themeColor="text1"/>
        </w:rPr>
        <w:t>TopLog</w:t>
      </w:r>
      <w:proofErr w:type="spellEnd"/>
      <w:r w:rsidRPr="000D6071">
        <w:rPr>
          <w:color w:val="000000" w:themeColor="text1"/>
        </w:rPr>
        <w:t xml:space="preserve"> WMS терминалы сбора данных водителей предоставляют возможность отслеживать в онлайн режиме местоположение отправленного клиенту груза</w:t>
      </w:r>
      <w:r w:rsidR="00472E4E">
        <w:rPr>
          <w:color w:val="000000" w:themeColor="text1"/>
        </w:rPr>
        <w:t>.</w:t>
      </w:r>
    </w:p>
    <w:bookmarkEnd w:id="0"/>
    <w:p w:rsidR="00C70107" w:rsidRDefault="006E5C21" w:rsidP="00C7010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C70107">
        <w:rPr>
          <w:b/>
          <w:color w:val="000000" w:themeColor="text1"/>
          <w:sz w:val="22"/>
          <w:szCs w:val="22"/>
        </w:rPr>
        <w:t>Справка о компании «</w:t>
      </w:r>
      <w:proofErr w:type="spellStart"/>
      <w:r w:rsidRPr="00C70107">
        <w:rPr>
          <w:b/>
          <w:color w:val="000000" w:themeColor="text1"/>
          <w:sz w:val="22"/>
          <w:szCs w:val="22"/>
        </w:rPr>
        <w:t>Топлог</w:t>
      </w:r>
      <w:proofErr w:type="spellEnd"/>
      <w:r w:rsidRPr="00C70107">
        <w:rPr>
          <w:b/>
          <w:color w:val="000000" w:themeColor="text1"/>
          <w:sz w:val="22"/>
          <w:szCs w:val="22"/>
        </w:rPr>
        <w:t>»</w:t>
      </w:r>
    </w:p>
    <w:p w:rsidR="006E5C21" w:rsidRPr="00C70107" w:rsidRDefault="006E5C21" w:rsidP="00C7010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C70107">
        <w:rPr>
          <w:color w:val="000000"/>
          <w:sz w:val="22"/>
          <w:szCs w:val="22"/>
          <w:shd w:val="clear" w:color="auto" w:fill="FFFFFF"/>
        </w:rPr>
        <w:t>«</w:t>
      </w:r>
      <w:proofErr w:type="spellStart"/>
      <w:r w:rsidRPr="00C70107">
        <w:rPr>
          <w:color w:val="000000"/>
          <w:sz w:val="22"/>
          <w:szCs w:val="22"/>
          <w:shd w:val="clear" w:color="auto" w:fill="FFFFFF"/>
        </w:rPr>
        <w:t>Топлог</w:t>
      </w:r>
      <w:proofErr w:type="spellEnd"/>
      <w:r w:rsidRPr="00C70107">
        <w:rPr>
          <w:color w:val="000000"/>
          <w:sz w:val="22"/>
          <w:szCs w:val="22"/>
          <w:shd w:val="clear" w:color="auto" w:fill="FFFFFF"/>
        </w:rPr>
        <w:t>» свыше 10 лет специализируется на разработке автоматизированных систем управления логистикой и складскими процессами. Компания предлагает широкий спектр решений для операторов логистических услуг, складов готовой продукции, локальной дистрибуции и распределительных центров.</w:t>
      </w:r>
    </w:p>
    <w:p w:rsidR="00C70107" w:rsidRDefault="006E5C21" w:rsidP="00C7010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C70107">
        <w:rPr>
          <w:color w:val="000000"/>
          <w:sz w:val="22"/>
          <w:szCs w:val="22"/>
          <w:shd w:val="clear" w:color="auto" w:fill="FFFFFF"/>
        </w:rPr>
        <w:t xml:space="preserve">Система управления складом </w:t>
      </w:r>
      <w:proofErr w:type="spellStart"/>
      <w:r w:rsidRPr="00C70107">
        <w:rPr>
          <w:color w:val="000000"/>
          <w:sz w:val="22"/>
          <w:szCs w:val="22"/>
          <w:shd w:val="clear" w:color="auto" w:fill="FFFFFF"/>
        </w:rPr>
        <w:t>TopLog</w:t>
      </w:r>
      <w:proofErr w:type="spellEnd"/>
      <w:r w:rsidRPr="00C70107">
        <w:rPr>
          <w:color w:val="000000"/>
          <w:sz w:val="22"/>
          <w:szCs w:val="22"/>
          <w:shd w:val="clear" w:color="auto" w:fill="FFFFFF"/>
        </w:rPr>
        <w:t xml:space="preserve"> WMS, разработанная специалистами «</w:t>
      </w:r>
      <w:proofErr w:type="spellStart"/>
      <w:r w:rsidRPr="00C70107">
        <w:rPr>
          <w:color w:val="000000"/>
          <w:sz w:val="22"/>
          <w:szCs w:val="22"/>
          <w:shd w:val="clear" w:color="auto" w:fill="FFFFFF"/>
        </w:rPr>
        <w:t>Топлог</w:t>
      </w:r>
      <w:proofErr w:type="spellEnd"/>
      <w:r w:rsidRPr="00C70107">
        <w:rPr>
          <w:color w:val="000000"/>
          <w:sz w:val="22"/>
          <w:szCs w:val="22"/>
          <w:shd w:val="clear" w:color="auto" w:fill="FFFFFF"/>
        </w:rPr>
        <w:t>», эксплуатируется более чем на 150 складах с различной отраслевой спецификой в России и Казахстане. «</w:t>
      </w:r>
      <w:proofErr w:type="spellStart"/>
      <w:r w:rsidRPr="00C70107">
        <w:rPr>
          <w:color w:val="000000"/>
          <w:sz w:val="22"/>
          <w:szCs w:val="22"/>
          <w:shd w:val="clear" w:color="auto" w:fill="FFFFFF"/>
        </w:rPr>
        <w:t>Топлог</w:t>
      </w:r>
      <w:proofErr w:type="spellEnd"/>
      <w:r w:rsidRPr="00C70107">
        <w:rPr>
          <w:color w:val="000000"/>
          <w:sz w:val="22"/>
          <w:szCs w:val="22"/>
          <w:shd w:val="clear" w:color="auto" w:fill="FFFFFF"/>
        </w:rPr>
        <w:t xml:space="preserve">» является официальным партнером крупнейших производителей оборудования для автоматической идентификации: </w:t>
      </w:r>
      <w:proofErr w:type="spellStart"/>
      <w:r w:rsidRPr="00C70107">
        <w:rPr>
          <w:color w:val="000000"/>
          <w:sz w:val="22"/>
          <w:szCs w:val="22"/>
          <w:shd w:val="clear" w:color="auto" w:fill="FFFFFF"/>
        </w:rPr>
        <w:t>Zebra</w:t>
      </w:r>
      <w:proofErr w:type="spellEnd"/>
      <w:r w:rsidRPr="00C70107">
        <w:rPr>
          <w:color w:val="000000"/>
          <w:sz w:val="22"/>
          <w:szCs w:val="22"/>
          <w:shd w:val="clear" w:color="auto" w:fill="FFFFFF"/>
        </w:rPr>
        <w:t xml:space="preserve">, </w:t>
      </w:r>
      <w:proofErr w:type="spellStart"/>
      <w:r w:rsidRPr="00C70107">
        <w:rPr>
          <w:color w:val="000000"/>
          <w:sz w:val="22"/>
          <w:szCs w:val="22"/>
          <w:shd w:val="clear" w:color="auto" w:fill="FFFFFF"/>
        </w:rPr>
        <w:t>Datalogic</w:t>
      </w:r>
      <w:proofErr w:type="spellEnd"/>
      <w:r w:rsidRPr="00C70107">
        <w:rPr>
          <w:color w:val="000000"/>
          <w:sz w:val="22"/>
          <w:szCs w:val="22"/>
          <w:shd w:val="clear" w:color="auto" w:fill="FFFFFF"/>
        </w:rPr>
        <w:t xml:space="preserve">, </w:t>
      </w:r>
      <w:proofErr w:type="spellStart"/>
      <w:r w:rsidRPr="00C70107">
        <w:rPr>
          <w:color w:val="000000"/>
          <w:sz w:val="22"/>
          <w:szCs w:val="22"/>
          <w:shd w:val="clear" w:color="auto" w:fill="FFFFFF"/>
        </w:rPr>
        <w:t>Honeywell</w:t>
      </w:r>
      <w:proofErr w:type="spellEnd"/>
      <w:r w:rsidRPr="00C70107">
        <w:rPr>
          <w:color w:val="000000"/>
          <w:sz w:val="22"/>
          <w:szCs w:val="22"/>
          <w:shd w:val="clear" w:color="auto" w:fill="FFFFFF"/>
        </w:rPr>
        <w:t>.</w:t>
      </w:r>
    </w:p>
    <w:p w:rsidR="00C70107" w:rsidRPr="00C70107" w:rsidRDefault="00C70107" w:rsidP="00C70107">
      <w:pPr>
        <w:pStyle w:val="aa"/>
        <w:shd w:val="clear" w:color="auto" w:fill="FFFFFF"/>
        <w:spacing w:before="0" w:beforeAutospacing="0" w:after="0" w:afterAutospacing="0"/>
        <w:ind w:left="708"/>
        <w:jc w:val="both"/>
        <w:rPr>
          <w:b/>
          <w:color w:val="000000"/>
          <w:sz w:val="22"/>
          <w:szCs w:val="22"/>
          <w:shd w:val="clear" w:color="auto" w:fill="FFFFFF"/>
        </w:rPr>
      </w:pPr>
      <w:r w:rsidRPr="00C70107">
        <w:rPr>
          <w:b/>
          <w:color w:val="000000"/>
          <w:sz w:val="22"/>
          <w:szCs w:val="22"/>
          <w:shd w:val="clear" w:color="auto" w:fill="FFFFFF"/>
        </w:rPr>
        <w:t>За дополнительной информацией обращайтесь:</w:t>
      </w:r>
    </w:p>
    <w:p w:rsidR="00C70107" w:rsidRDefault="00C70107" w:rsidP="00C70107">
      <w:pPr>
        <w:pStyle w:val="aa"/>
        <w:shd w:val="clear" w:color="auto" w:fill="FFFFFF"/>
        <w:spacing w:before="0" w:beforeAutospacing="0" w:after="0" w:afterAutospacing="0"/>
        <w:ind w:left="708"/>
        <w:jc w:val="both"/>
        <w:rPr>
          <w:color w:val="000000"/>
          <w:sz w:val="22"/>
          <w:szCs w:val="22"/>
          <w:shd w:val="clear" w:color="auto" w:fill="FFFFFF"/>
        </w:rPr>
      </w:pPr>
      <w:r>
        <w:rPr>
          <w:color w:val="000000"/>
          <w:sz w:val="22"/>
          <w:szCs w:val="22"/>
          <w:shd w:val="clear" w:color="auto" w:fill="FFFFFF"/>
        </w:rPr>
        <w:t>Маркетолог Николаева Наталья</w:t>
      </w:r>
    </w:p>
    <w:p w:rsidR="00C70107" w:rsidRPr="00C70107" w:rsidRDefault="00C70107" w:rsidP="00C70107">
      <w:pPr>
        <w:pStyle w:val="aa"/>
        <w:shd w:val="clear" w:color="auto" w:fill="FFFFFF"/>
        <w:spacing w:before="0" w:beforeAutospacing="0" w:after="0" w:afterAutospacing="0"/>
        <w:ind w:left="708"/>
        <w:jc w:val="both"/>
        <w:rPr>
          <w:color w:val="000000" w:themeColor="text1"/>
          <w:sz w:val="22"/>
          <w:szCs w:val="22"/>
        </w:rPr>
      </w:pPr>
      <w:r w:rsidRPr="00C70107">
        <w:rPr>
          <w:color w:val="000000" w:themeColor="text1"/>
          <w:sz w:val="22"/>
          <w:szCs w:val="22"/>
        </w:rPr>
        <w:t>n.nikolaeva@toplogwms.ru</w:t>
      </w:r>
    </w:p>
    <w:sectPr w:rsidR="00C70107" w:rsidRPr="00C70107" w:rsidSect="002829D5">
      <w:footerReference w:type="default" r:id="rId10"/>
      <w:headerReference w:type="first" r:id="rId11"/>
      <w:footerReference w:type="first" r:id="rId12"/>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A8" w:rsidRDefault="004A3FA8">
      <w:r>
        <w:separator/>
      </w:r>
    </w:p>
  </w:endnote>
  <w:endnote w:type="continuationSeparator" w:id="0">
    <w:p w:rsidR="004A3FA8" w:rsidRDefault="004A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094688">
      <w:rPr>
        <w:noProof/>
        <w:lang w:val="ru-RU"/>
      </w:rPr>
      <w:t>1</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094688">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A8" w:rsidRDefault="004A3FA8">
      <w:r>
        <w:separator/>
      </w:r>
    </w:p>
  </w:footnote>
  <w:footnote w:type="continuationSeparator" w:id="0">
    <w:p w:rsidR="004A3FA8" w:rsidRDefault="004A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EC8"/>
    <w:multiLevelType w:val="hybridMultilevel"/>
    <w:tmpl w:val="087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8A1A6E"/>
    <w:multiLevelType w:val="hybridMultilevel"/>
    <w:tmpl w:val="5F940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36D9E"/>
    <w:rsid w:val="00044E8E"/>
    <w:rsid w:val="0006480A"/>
    <w:rsid w:val="00094688"/>
    <w:rsid w:val="000A016B"/>
    <w:rsid w:val="000A170A"/>
    <w:rsid w:val="000D6071"/>
    <w:rsid w:val="000F1B7A"/>
    <w:rsid w:val="001240BB"/>
    <w:rsid w:val="00141AAD"/>
    <w:rsid w:val="00153E3D"/>
    <w:rsid w:val="00195C58"/>
    <w:rsid w:val="001C4225"/>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52F9C"/>
    <w:rsid w:val="00472E4E"/>
    <w:rsid w:val="00497FEA"/>
    <w:rsid w:val="004A3FA8"/>
    <w:rsid w:val="004D31E2"/>
    <w:rsid w:val="004F36D0"/>
    <w:rsid w:val="00504781"/>
    <w:rsid w:val="005103F8"/>
    <w:rsid w:val="00512B4A"/>
    <w:rsid w:val="005B189D"/>
    <w:rsid w:val="005F6731"/>
    <w:rsid w:val="00622A28"/>
    <w:rsid w:val="00640369"/>
    <w:rsid w:val="00691A98"/>
    <w:rsid w:val="006E379B"/>
    <w:rsid w:val="006E39E4"/>
    <w:rsid w:val="006E5C21"/>
    <w:rsid w:val="006F19EF"/>
    <w:rsid w:val="0070035D"/>
    <w:rsid w:val="00711A97"/>
    <w:rsid w:val="007122F5"/>
    <w:rsid w:val="007131CE"/>
    <w:rsid w:val="007406CA"/>
    <w:rsid w:val="00750C9D"/>
    <w:rsid w:val="00772258"/>
    <w:rsid w:val="00797668"/>
    <w:rsid w:val="007D703F"/>
    <w:rsid w:val="0086447E"/>
    <w:rsid w:val="00881A05"/>
    <w:rsid w:val="008D3851"/>
    <w:rsid w:val="00935F33"/>
    <w:rsid w:val="009372C6"/>
    <w:rsid w:val="00943E33"/>
    <w:rsid w:val="00971B5C"/>
    <w:rsid w:val="00991993"/>
    <w:rsid w:val="009B29AC"/>
    <w:rsid w:val="009B3C6F"/>
    <w:rsid w:val="009C1967"/>
    <w:rsid w:val="009E42E9"/>
    <w:rsid w:val="00A03C96"/>
    <w:rsid w:val="00A26A7F"/>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40A0C"/>
    <w:rsid w:val="00C53A3E"/>
    <w:rsid w:val="00C61EEA"/>
    <w:rsid w:val="00C70107"/>
    <w:rsid w:val="00CA2A7F"/>
    <w:rsid w:val="00CC5C00"/>
    <w:rsid w:val="00CD2952"/>
    <w:rsid w:val="00CD3F3F"/>
    <w:rsid w:val="00CD5715"/>
    <w:rsid w:val="00CE7BEE"/>
    <w:rsid w:val="00D12C12"/>
    <w:rsid w:val="00D2571F"/>
    <w:rsid w:val="00D31722"/>
    <w:rsid w:val="00D37E19"/>
    <w:rsid w:val="00D5072B"/>
    <w:rsid w:val="00DB7FE7"/>
    <w:rsid w:val="00DC10F2"/>
    <w:rsid w:val="00DD0269"/>
    <w:rsid w:val="00DE0A35"/>
    <w:rsid w:val="00E240E9"/>
    <w:rsid w:val="00E539DC"/>
    <w:rsid w:val="00E64695"/>
    <w:rsid w:val="00E83070"/>
    <w:rsid w:val="00E9579A"/>
    <w:rsid w:val="00EA1828"/>
    <w:rsid w:val="00EB271A"/>
    <w:rsid w:val="00EC4BF5"/>
    <w:rsid w:val="00ED18A2"/>
    <w:rsid w:val="00F04FFE"/>
    <w:rsid w:val="00F216E1"/>
    <w:rsid w:val="00F459C0"/>
    <w:rsid w:val="00F46A5E"/>
    <w:rsid w:val="00F67A5C"/>
    <w:rsid w:val="00F747CB"/>
    <w:rsid w:val="00F81588"/>
    <w:rsid w:val="00FB6152"/>
    <w:rsid w:val="00F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 w:type="character" w:customStyle="1" w:styleId="bold">
    <w:name w:val="bold"/>
    <w:basedOn w:val="a0"/>
    <w:rsid w:val="000D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 w:type="character" w:customStyle="1" w:styleId="bold">
    <w:name w:val="bold"/>
    <w:basedOn w:val="a0"/>
    <w:rsid w:val="000D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5924">
      <w:bodyDiv w:val="1"/>
      <w:marLeft w:val="0"/>
      <w:marRight w:val="0"/>
      <w:marTop w:val="0"/>
      <w:marBottom w:val="0"/>
      <w:divBdr>
        <w:top w:val="none" w:sz="0" w:space="0" w:color="auto"/>
        <w:left w:val="none" w:sz="0" w:space="0" w:color="auto"/>
        <w:bottom w:val="none" w:sz="0" w:space="0" w:color="auto"/>
        <w:right w:val="none" w:sz="0" w:space="0" w:color="auto"/>
      </w:divBdr>
      <w:divsChild>
        <w:div w:id="1783382042">
          <w:marLeft w:val="0"/>
          <w:marRight w:val="0"/>
          <w:marTop w:val="0"/>
          <w:marBottom w:val="150"/>
          <w:divBdr>
            <w:top w:val="none" w:sz="0" w:space="0" w:color="auto"/>
            <w:left w:val="none" w:sz="0" w:space="0" w:color="auto"/>
            <w:bottom w:val="none" w:sz="0" w:space="0" w:color="auto"/>
            <w:right w:val="none" w:sz="0" w:space="0" w:color="auto"/>
          </w:divBdr>
        </w:div>
        <w:div w:id="1832520755">
          <w:marLeft w:val="0"/>
          <w:marRight w:val="0"/>
          <w:marTop w:val="0"/>
          <w:marBottom w:val="225"/>
          <w:divBdr>
            <w:top w:val="none" w:sz="0" w:space="0" w:color="auto"/>
            <w:left w:val="none" w:sz="0" w:space="0" w:color="auto"/>
            <w:bottom w:val="none" w:sz="0" w:space="0" w:color="auto"/>
            <w:right w:val="none" w:sz="0" w:space="0" w:color="auto"/>
          </w:divBdr>
        </w:div>
        <w:div w:id="1430613218">
          <w:marLeft w:val="0"/>
          <w:marRight w:val="0"/>
          <w:marTop w:val="0"/>
          <w:marBottom w:val="195"/>
          <w:divBdr>
            <w:top w:val="none" w:sz="0" w:space="0" w:color="auto"/>
            <w:left w:val="none" w:sz="0" w:space="0" w:color="auto"/>
            <w:bottom w:val="none" w:sz="0" w:space="0" w:color="auto"/>
            <w:right w:val="none" w:sz="0" w:space="0" w:color="auto"/>
          </w:divBdr>
        </w:div>
        <w:div w:id="2057386385">
          <w:marLeft w:val="0"/>
          <w:marRight w:val="0"/>
          <w:marTop w:val="0"/>
          <w:marBottom w:val="0"/>
          <w:divBdr>
            <w:top w:val="none" w:sz="0" w:space="0" w:color="auto"/>
            <w:left w:val="none" w:sz="0" w:space="0" w:color="auto"/>
            <w:bottom w:val="none" w:sz="0" w:space="0" w:color="auto"/>
            <w:right w:val="none" w:sz="0" w:space="0" w:color="auto"/>
          </w:divBdr>
        </w:div>
      </w:divsChild>
    </w:div>
    <w:div w:id="276987602">
      <w:bodyDiv w:val="1"/>
      <w:marLeft w:val="0"/>
      <w:marRight w:val="0"/>
      <w:marTop w:val="0"/>
      <w:marBottom w:val="0"/>
      <w:divBdr>
        <w:top w:val="none" w:sz="0" w:space="0" w:color="auto"/>
        <w:left w:val="none" w:sz="0" w:space="0" w:color="auto"/>
        <w:bottom w:val="none" w:sz="0" w:space="0" w:color="auto"/>
        <w:right w:val="none" w:sz="0" w:space="0" w:color="auto"/>
      </w:divBdr>
    </w:div>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876040223">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plogwms.ru/about/news/detail/?code=spetsialisty-toplog-povysili-tochnost-dostavki-zakazov-kompanii-sumitec-internatio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6</cp:revision>
  <cp:lastPrinted>2017-11-13T08:20:00Z</cp:lastPrinted>
  <dcterms:created xsi:type="dcterms:W3CDTF">2019-11-21T08:22:00Z</dcterms:created>
  <dcterms:modified xsi:type="dcterms:W3CDTF">2019-11-21T08:38:00Z</dcterms:modified>
</cp:coreProperties>
</file>