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7E" w:rsidRPr="0098257E" w:rsidRDefault="0098257E" w:rsidP="0098257E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98257E">
        <w:rPr>
          <w:rFonts w:ascii="Times New Roman" w:hAnsi="Times New Roman"/>
          <w:b/>
          <w:sz w:val="24"/>
          <w:szCs w:val="24"/>
        </w:rPr>
        <w:t>Курский филиал «Балтийского лизинга» переехал в новый офис</w:t>
      </w:r>
    </w:p>
    <w:p w:rsidR="0098257E" w:rsidRPr="0098257E" w:rsidRDefault="00763043" w:rsidP="0098257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8257E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64059E" w:rsidRPr="0098257E">
        <w:rPr>
          <w:rFonts w:ascii="Times New Roman" w:hAnsi="Times New Roman"/>
          <w:b/>
          <w:sz w:val="24"/>
          <w:szCs w:val="24"/>
        </w:rPr>
        <w:t>2</w:t>
      </w:r>
      <w:r w:rsidR="0098257E" w:rsidRPr="0098257E">
        <w:rPr>
          <w:rFonts w:ascii="Times New Roman" w:hAnsi="Times New Roman"/>
          <w:b/>
          <w:sz w:val="24"/>
          <w:szCs w:val="24"/>
        </w:rPr>
        <w:t>1</w:t>
      </w:r>
      <w:r w:rsidR="00582A17" w:rsidRPr="0098257E">
        <w:rPr>
          <w:rFonts w:ascii="Times New Roman" w:hAnsi="Times New Roman"/>
          <w:b/>
          <w:sz w:val="24"/>
          <w:szCs w:val="24"/>
        </w:rPr>
        <w:t xml:space="preserve"> января</w:t>
      </w:r>
      <w:r w:rsidR="000F62C2" w:rsidRPr="0098257E">
        <w:rPr>
          <w:rFonts w:ascii="Times New Roman" w:hAnsi="Times New Roman"/>
          <w:b/>
          <w:sz w:val="24"/>
          <w:szCs w:val="24"/>
        </w:rPr>
        <w:t xml:space="preserve"> </w:t>
      </w:r>
      <w:r w:rsidR="00582A17" w:rsidRPr="0098257E">
        <w:rPr>
          <w:rFonts w:ascii="Times New Roman" w:hAnsi="Times New Roman"/>
          <w:b/>
          <w:sz w:val="24"/>
          <w:szCs w:val="24"/>
        </w:rPr>
        <w:t>2020</w:t>
      </w:r>
      <w:r w:rsidRPr="0098257E">
        <w:rPr>
          <w:rFonts w:ascii="Times New Roman" w:hAnsi="Times New Roman"/>
          <w:b/>
          <w:sz w:val="24"/>
          <w:szCs w:val="24"/>
        </w:rPr>
        <w:t xml:space="preserve"> года.</w:t>
      </w:r>
      <w:r w:rsidRPr="0098257E">
        <w:rPr>
          <w:rFonts w:ascii="Times New Roman" w:hAnsi="Times New Roman"/>
          <w:sz w:val="24"/>
          <w:szCs w:val="24"/>
        </w:rPr>
        <w:t xml:space="preserve"> </w:t>
      </w:r>
      <w:r w:rsidR="0098257E" w:rsidRPr="0098257E">
        <w:rPr>
          <w:rFonts w:ascii="Times New Roman" w:hAnsi="Times New Roman"/>
          <w:sz w:val="24"/>
          <w:szCs w:val="24"/>
        </w:rPr>
        <w:t>Региональное подразделение компании «Балтийский лизинг» в Курске сменило адрес. Теперь сотрудники филиала ждут клиентов и партнеров в офисе на улице Ленина, дом 67а. Телефон: 8 800 222 05 55, 8 (4712) 77 03 64.</w:t>
      </w:r>
    </w:p>
    <w:p w:rsidR="0098257E" w:rsidRPr="0098257E" w:rsidRDefault="0098257E" w:rsidP="0098257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8257E">
        <w:rPr>
          <w:rFonts w:ascii="Times New Roman" w:hAnsi="Times New Roman"/>
          <w:sz w:val="24"/>
          <w:szCs w:val="24"/>
        </w:rPr>
        <w:t>Офис находится в самом большом округе Курска, Центральном, где расположены и работают одни из крупнейших промышленных предприятий города.</w:t>
      </w:r>
    </w:p>
    <w:p w:rsidR="0098257E" w:rsidRPr="0098257E" w:rsidRDefault="0098257E" w:rsidP="0098257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8257E">
        <w:rPr>
          <w:rFonts w:ascii="Times New Roman" w:hAnsi="Times New Roman"/>
          <w:sz w:val="24"/>
          <w:szCs w:val="24"/>
        </w:rPr>
        <w:t xml:space="preserve">«В новом офисе созданы комфортные </w:t>
      </w:r>
      <w:proofErr w:type="gramStart"/>
      <w:r w:rsidRPr="0098257E">
        <w:rPr>
          <w:rFonts w:ascii="Times New Roman" w:hAnsi="Times New Roman"/>
          <w:sz w:val="24"/>
          <w:szCs w:val="24"/>
        </w:rPr>
        <w:t>условия</w:t>
      </w:r>
      <w:proofErr w:type="gramEnd"/>
      <w:r w:rsidRPr="0098257E">
        <w:rPr>
          <w:rFonts w:ascii="Times New Roman" w:hAnsi="Times New Roman"/>
          <w:sz w:val="24"/>
          <w:szCs w:val="24"/>
        </w:rPr>
        <w:t xml:space="preserve"> как для сотрудников, так и для клиентов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8257E">
        <w:rPr>
          <w:rFonts w:ascii="Times New Roman" w:hAnsi="Times New Roman"/>
          <w:sz w:val="24"/>
          <w:szCs w:val="24"/>
        </w:rPr>
        <w:t xml:space="preserve">Мы уверены, что переезд филиала благоприятно отразится на работе всего коллектива и на эффективности взаимоотношений с партнерами», - рассказал директор филиала компании «Балтийский лизинг» в Курске </w:t>
      </w:r>
      <w:r w:rsidRPr="008A238B">
        <w:rPr>
          <w:rFonts w:ascii="Times New Roman" w:hAnsi="Times New Roman"/>
          <w:b/>
          <w:sz w:val="24"/>
          <w:szCs w:val="24"/>
        </w:rPr>
        <w:t xml:space="preserve">Максим </w:t>
      </w:r>
      <w:proofErr w:type="spellStart"/>
      <w:r w:rsidRPr="008A238B">
        <w:rPr>
          <w:rFonts w:ascii="Times New Roman" w:hAnsi="Times New Roman"/>
          <w:b/>
          <w:sz w:val="24"/>
          <w:szCs w:val="24"/>
        </w:rPr>
        <w:t>Мяснянкин</w:t>
      </w:r>
      <w:proofErr w:type="spellEnd"/>
      <w:r w:rsidRPr="008A238B">
        <w:rPr>
          <w:rFonts w:ascii="Times New Roman" w:hAnsi="Times New Roman"/>
          <w:b/>
          <w:sz w:val="24"/>
          <w:szCs w:val="24"/>
        </w:rPr>
        <w:t>.</w:t>
      </w:r>
    </w:p>
    <w:p w:rsidR="0098257E" w:rsidRPr="0098257E" w:rsidRDefault="0098257E" w:rsidP="0098257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98257E">
        <w:rPr>
          <w:rFonts w:ascii="Times New Roman" w:hAnsi="Times New Roman"/>
          <w:sz w:val="24"/>
          <w:szCs w:val="24"/>
        </w:rPr>
        <w:t xml:space="preserve">Компания «Балтийский лизинг» занимает одну из лидирующих позиций на российском рынке. На сегодня филиальная сеть лизинговой компании насчитывает 74 </w:t>
      </w:r>
      <w:proofErr w:type="gramStart"/>
      <w:r w:rsidRPr="0098257E">
        <w:rPr>
          <w:rFonts w:ascii="Times New Roman" w:hAnsi="Times New Roman"/>
          <w:sz w:val="24"/>
          <w:szCs w:val="24"/>
        </w:rPr>
        <w:t>региональных</w:t>
      </w:r>
      <w:proofErr w:type="gramEnd"/>
      <w:r w:rsidRPr="0098257E">
        <w:rPr>
          <w:rFonts w:ascii="Times New Roman" w:hAnsi="Times New Roman"/>
          <w:sz w:val="24"/>
          <w:szCs w:val="24"/>
        </w:rPr>
        <w:t xml:space="preserve"> подразделения. Сотрудники филиалов формируют для клиентов комплексные предложения для бизнеса по лизингу оборудования, спецтехники и транспорта.</w:t>
      </w:r>
    </w:p>
    <w:p w:rsidR="00AE6084" w:rsidRPr="0064059E" w:rsidRDefault="00BC47D2" w:rsidP="0098257E">
      <w:pPr>
        <w:spacing w:after="24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059E">
        <w:rPr>
          <w:rFonts w:ascii="Times New Roman" w:hAnsi="Times New Roman"/>
          <w:sz w:val="24"/>
          <w:szCs w:val="24"/>
        </w:rPr>
        <w:t>***</w:t>
      </w:r>
    </w:p>
    <w:p w:rsidR="00454BCB" w:rsidRPr="00B90D86" w:rsidRDefault="00A376A1" w:rsidP="00851696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1E2995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1E2995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1E2995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1E2995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1E2995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E34CD5">
        <w:rPr>
          <w:rFonts w:ascii="Times New Roman" w:hAnsi="Times New Roman"/>
          <w:i/>
          <w:sz w:val="20"/>
          <w:szCs w:val="20"/>
        </w:rPr>
        <w:t>ная сеть компании насчитывает 74</w:t>
      </w:r>
      <w:r w:rsidR="00186CF7" w:rsidRPr="001E2995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1E2995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1E2995">
        <w:rPr>
          <w:rFonts w:ascii="Times New Roman" w:hAnsi="Times New Roman"/>
          <w:i/>
          <w:sz w:val="20"/>
          <w:szCs w:val="20"/>
        </w:rPr>
        <w:t xml:space="preserve">42,6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млрд рублей. </w:t>
      </w:r>
      <w:r w:rsidR="00227367" w:rsidRPr="001E2995">
        <w:rPr>
          <w:rFonts w:ascii="Times New Roman" w:hAnsi="Times New Roman"/>
          <w:i/>
          <w:sz w:val="20"/>
          <w:szCs w:val="20"/>
        </w:rPr>
        <w:t>«Эксперт РА» присвоил компании</w:t>
      </w:r>
      <w:r w:rsidRPr="001E2995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</w:t>
      </w:r>
      <w:r w:rsidR="00B25EAE">
        <w:rPr>
          <w:rFonts w:ascii="Times New Roman" w:hAnsi="Times New Roman"/>
          <w:i/>
          <w:sz w:val="20"/>
          <w:szCs w:val="20"/>
        </w:rPr>
        <w:t xml:space="preserve">итоспособности на уровне </w:t>
      </w:r>
      <w:proofErr w:type="spellStart"/>
      <w:r w:rsidR="00B25EAE">
        <w:rPr>
          <w:rFonts w:ascii="Times New Roman" w:hAnsi="Times New Roman"/>
          <w:i/>
          <w:sz w:val="20"/>
          <w:szCs w:val="20"/>
        </w:rPr>
        <w:t>ruA</w:t>
      </w:r>
      <w:proofErr w:type="spellEnd"/>
      <w:r w:rsidR="00B25EAE">
        <w:rPr>
          <w:rFonts w:ascii="Times New Roman" w:hAnsi="Times New Roman"/>
          <w:i/>
          <w:sz w:val="20"/>
          <w:szCs w:val="20"/>
        </w:rPr>
        <w:t xml:space="preserve"> с позитивным </w:t>
      </w:r>
      <w:r w:rsidRPr="001E2995">
        <w:rPr>
          <w:rFonts w:ascii="Times New Roman" w:hAnsi="Times New Roman"/>
          <w:i/>
          <w:sz w:val="20"/>
          <w:szCs w:val="20"/>
        </w:rPr>
        <w:t xml:space="preserve">прогнозом.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1E2995">
        <w:rPr>
          <w:rFonts w:ascii="Times New Roman" w:hAnsi="Times New Roman"/>
          <w:i/>
          <w:sz w:val="20"/>
          <w:szCs w:val="20"/>
        </w:rPr>
        <w:t>лта эмитента на уровне «B</w:t>
      </w:r>
      <w:r w:rsidR="00464373" w:rsidRPr="001E2995">
        <w:rPr>
          <w:rFonts w:ascii="Times New Roman" w:hAnsi="Times New Roman"/>
          <w:i/>
          <w:sz w:val="20"/>
          <w:szCs w:val="20"/>
          <w:lang w:val="en-US"/>
        </w:rPr>
        <w:t>B</w:t>
      </w:r>
      <w:r w:rsidR="00AE64F0">
        <w:rPr>
          <w:rFonts w:ascii="Times New Roman" w:hAnsi="Times New Roman"/>
          <w:i/>
          <w:sz w:val="20"/>
          <w:szCs w:val="20"/>
        </w:rPr>
        <w:t xml:space="preserve">» со стабильным </w:t>
      </w:r>
      <w:r w:rsidRPr="00B90D86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8" w:history="1"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BC1099" w:rsidRDefault="00BC1099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DA4825">
        <w:rPr>
          <w:rFonts w:ascii="Times New Roman" w:hAnsi="Times New Roman"/>
          <w:b/>
          <w:sz w:val="24"/>
          <w:szCs w:val="24"/>
        </w:rPr>
        <w:t>Контакты  пресс-службы:</w:t>
      </w:r>
    </w:p>
    <w:p w:rsidR="00042ED2" w:rsidRPr="00DA4825" w:rsidRDefault="004D2DDD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DA4825">
        <w:rPr>
          <w:rFonts w:ascii="Times New Roman" w:hAnsi="Times New Roman"/>
          <w:sz w:val="24"/>
          <w:szCs w:val="24"/>
        </w:rPr>
        <w:t>Ксения Парфё</w:t>
      </w:r>
      <w:r w:rsidR="00042ED2" w:rsidRPr="00DA4825">
        <w:rPr>
          <w:rFonts w:ascii="Times New Roman" w:hAnsi="Times New Roman"/>
          <w:sz w:val="24"/>
          <w:szCs w:val="24"/>
        </w:rPr>
        <w:t>нова</w:t>
      </w:r>
    </w:p>
    <w:p w:rsidR="00042ED2" w:rsidRPr="00DA4825" w:rsidRDefault="00216931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9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. 275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DA4825" w:rsidRDefault="00216931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hyperlink r:id="rId10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. 267</w:t>
      </w:r>
    </w:p>
    <w:sectPr w:rsidR="00042ED2" w:rsidRPr="00DA4825" w:rsidSect="00DD3567">
      <w:headerReference w:type="default" r:id="rId11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99" w:rsidRDefault="00D06499" w:rsidP="007C7DE5">
      <w:r>
        <w:separator/>
      </w:r>
    </w:p>
  </w:endnote>
  <w:endnote w:type="continuationSeparator" w:id="0">
    <w:p w:rsidR="00D06499" w:rsidRDefault="00D06499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99" w:rsidRDefault="00D06499" w:rsidP="007C7DE5">
      <w:r>
        <w:separator/>
      </w:r>
    </w:p>
  </w:footnote>
  <w:footnote w:type="continuationSeparator" w:id="0">
    <w:p w:rsidR="00D06499" w:rsidRDefault="00D06499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99" w:rsidRDefault="00216931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85pt;height:57.75pt">
          <v:imagedata r:id="rId1" o:title="Санкт-Петербург_бланк"/>
        </v:shape>
      </w:pict>
    </w:r>
  </w:p>
  <w:p w:rsidR="00D06499" w:rsidRDefault="00D06499">
    <w:pPr>
      <w:pStyle w:val="a3"/>
    </w:pPr>
  </w:p>
  <w:p w:rsidR="00D06499" w:rsidRDefault="00D064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96002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525EF"/>
    <w:rsid w:val="00055BE3"/>
    <w:rsid w:val="000722C4"/>
    <w:rsid w:val="00073CCF"/>
    <w:rsid w:val="00073EB5"/>
    <w:rsid w:val="00074F84"/>
    <w:rsid w:val="00077146"/>
    <w:rsid w:val="00081643"/>
    <w:rsid w:val="00084355"/>
    <w:rsid w:val="00084CE7"/>
    <w:rsid w:val="00093626"/>
    <w:rsid w:val="00097623"/>
    <w:rsid w:val="000A6676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17667"/>
    <w:rsid w:val="00122858"/>
    <w:rsid w:val="00122C81"/>
    <w:rsid w:val="00124672"/>
    <w:rsid w:val="001248F1"/>
    <w:rsid w:val="00127EC9"/>
    <w:rsid w:val="00131EDF"/>
    <w:rsid w:val="00132DA6"/>
    <w:rsid w:val="001365B9"/>
    <w:rsid w:val="00142222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B61BD"/>
    <w:rsid w:val="001C2572"/>
    <w:rsid w:val="001C6589"/>
    <w:rsid w:val="001C6839"/>
    <w:rsid w:val="001D15AC"/>
    <w:rsid w:val="001D1922"/>
    <w:rsid w:val="001D486D"/>
    <w:rsid w:val="001D60B8"/>
    <w:rsid w:val="001E1B73"/>
    <w:rsid w:val="001E2995"/>
    <w:rsid w:val="001E4974"/>
    <w:rsid w:val="001E4CBA"/>
    <w:rsid w:val="001E6F13"/>
    <w:rsid w:val="001F37EC"/>
    <w:rsid w:val="001F6914"/>
    <w:rsid w:val="001F7E1E"/>
    <w:rsid w:val="00202865"/>
    <w:rsid w:val="00202F5A"/>
    <w:rsid w:val="00203E67"/>
    <w:rsid w:val="002050CA"/>
    <w:rsid w:val="00206356"/>
    <w:rsid w:val="00212BE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77F7"/>
    <w:rsid w:val="002A7E71"/>
    <w:rsid w:val="002B6BA5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30580A"/>
    <w:rsid w:val="00307057"/>
    <w:rsid w:val="003100B2"/>
    <w:rsid w:val="00310657"/>
    <w:rsid w:val="0031154B"/>
    <w:rsid w:val="00320E9F"/>
    <w:rsid w:val="00323500"/>
    <w:rsid w:val="00323A9C"/>
    <w:rsid w:val="00324A32"/>
    <w:rsid w:val="003318F8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53ABF"/>
    <w:rsid w:val="00356763"/>
    <w:rsid w:val="003611F3"/>
    <w:rsid w:val="00364B4F"/>
    <w:rsid w:val="003659B7"/>
    <w:rsid w:val="003710FB"/>
    <w:rsid w:val="00374CF5"/>
    <w:rsid w:val="00375904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C04B3"/>
    <w:rsid w:val="003C0DDF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3D3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10EA"/>
    <w:rsid w:val="00443100"/>
    <w:rsid w:val="00444909"/>
    <w:rsid w:val="00450C9E"/>
    <w:rsid w:val="00454BCB"/>
    <w:rsid w:val="0046059C"/>
    <w:rsid w:val="004612B5"/>
    <w:rsid w:val="00462D28"/>
    <w:rsid w:val="00464373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351A"/>
    <w:rsid w:val="0049450B"/>
    <w:rsid w:val="00494DA1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8BC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2028"/>
    <w:rsid w:val="00502694"/>
    <w:rsid w:val="00504BB1"/>
    <w:rsid w:val="00505235"/>
    <w:rsid w:val="005055F5"/>
    <w:rsid w:val="00505B6E"/>
    <w:rsid w:val="00513CD1"/>
    <w:rsid w:val="00516880"/>
    <w:rsid w:val="005177C3"/>
    <w:rsid w:val="0052333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CE9"/>
    <w:rsid w:val="005444A3"/>
    <w:rsid w:val="005518C7"/>
    <w:rsid w:val="00552D8B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7556"/>
    <w:rsid w:val="00577F4C"/>
    <w:rsid w:val="00582A17"/>
    <w:rsid w:val="00590F42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0EFE"/>
    <w:rsid w:val="005F101F"/>
    <w:rsid w:val="005F55B7"/>
    <w:rsid w:val="00603C79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558A"/>
    <w:rsid w:val="006B626E"/>
    <w:rsid w:val="006B7C99"/>
    <w:rsid w:val="006C1973"/>
    <w:rsid w:val="006C358C"/>
    <w:rsid w:val="006C5BA7"/>
    <w:rsid w:val="006C61EF"/>
    <w:rsid w:val="006D571B"/>
    <w:rsid w:val="006D6236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3840"/>
    <w:rsid w:val="0072685A"/>
    <w:rsid w:val="00726F98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0A9C"/>
    <w:rsid w:val="007D16ED"/>
    <w:rsid w:val="007D30C9"/>
    <w:rsid w:val="007D7958"/>
    <w:rsid w:val="007E50AD"/>
    <w:rsid w:val="007F04BC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4D6B"/>
    <w:rsid w:val="008168F3"/>
    <w:rsid w:val="00820991"/>
    <w:rsid w:val="00822144"/>
    <w:rsid w:val="008245FC"/>
    <w:rsid w:val="008248CB"/>
    <w:rsid w:val="008255AE"/>
    <w:rsid w:val="00826E15"/>
    <w:rsid w:val="00831771"/>
    <w:rsid w:val="00833654"/>
    <w:rsid w:val="0083784F"/>
    <w:rsid w:val="00842EDF"/>
    <w:rsid w:val="008445DE"/>
    <w:rsid w:val="0084616A"/>
    <w:rsid w:val="008476C7"/>
    <w:rsid w:val="00851696"/>
    <w:rsid w:val="00856404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87FBC"/>
    <w:rsid w:val="008973D4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D2A0A"/>
    <w:rsid w:val="008D642F"/>
    <w:rsid w:val="008D67BF"/>
    <w:rsid w:val="008D7A70"/>
    <w:rsid w:val="008E794E"/>
    <w:rsid w:val="008F03CE"/>
    <w:rsid w:val="008F0B34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2518"/>
    <w:rsid w:val="00933240"/>
    <w:rsid w:val="009437E2"/>
    <w:rsid w:val="009475AA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257E"/>
    <w:rsid w:val="00987176"/>
    <w:rsid w:val="00990F10"/>
    <w:rsid w:val="00992A0A"/>
    <w:rsid w:val="009A0285"/>
    <w:rsid w:val="009A1F0C"/>
    <w:rsid w:val="009A2644"/>
    <w:rsid w:val="009A3B55"/>
    <w:rsid w:val="009A6091"/>
    <w:rsid w:val="009A68F0"/>
    <w:rsid w:val="009B7740"/>
    <w:rsid w:val="009C3256"/>
    <w:rsid w:val="009C3A52"/>
    <w:rsid w:val="009C434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223F"/>
    <w:rsid w:val="00A63722"/>
    <w:rsid w:val="00A63BCC"/>
    <w:rsid w:val="00A65196"/>
    <w:rsid w:val="00A7043F"/>
    <w:rsid w:val="00A7201F"/>
    <w:rsid w:val="00A751E1"/>
    <w:rsid w:val="00A753EA"/>
    <w:rsid w:val="00A818FD"/>
    <w:rsid w:val="00A90700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4D98"/>
    <w:rsid w:val="00B04FAC"/>
    <w:rsid w:val="00B06EF7"/>
    <w:rsid w:val="00B07933"/>
    <w:rsid w:val="00B14B72"/>
    <w:rsid w:val="00B17583"/>
    <w:rsid w:val="00B175C9"/>
    <w:rsid w:val="00B2049D"/>
    <w:rsid w:val="00B20717"/>
    <w:rsid w:val="00B25246"/>
    <w:rsid w:val="00B25315"/>
    <w:rsid w:val="00B25EAE"/>
    <w:rsid w:val="00B342E5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A1EFE"/>
    <w:rsid w:val="00BA2D74"/>
    <w:rsid w:val="00BA5328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179E0"/>
    <w:rsid w:val="00C17C03"/>
    <w:rsid w:val="00C2533E"/>
    <w:rsid w:val="00C259DB"/>
    <w:rsid w:val="00C26350"/>
    <w:rsid w:val="00C2692A"/>
    <w:rsid w:val="00C302D5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838B3"/>
    <w:rsid w:val="00C903BF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C0803"/>
    <w:rsid w:val="00CC1242"/>
    <w:rsid w:val="00CC1897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93E"/>
    <w:rsid w:val="00CF0AC2"/>
    <w:rsid w:val="00D00111"/>
    <w:rsid w:val="00D02672"/>
    <w:rsid w:val="00D0594D"/>
    <w:rsid w:val="00D06499"/>
    <w:rsid w:val="00D145CB"/>
    <w:rsid w:val="00D21135"/>
    <w:rsid w:val="00D22965"/>
    <w:rsid w:val="00D22F4C"/>
    <w:rsid w:val="00D25509"/>
    <w:rsid w:val="00D32285"/>
    <w:rsid w:val="00D34ADD"/>
    <w:rsid w:val="00D35AE8"/>
    <w:rsid w:val="00D37A16"/>
    <w:rsid w:val="00D4119E"/>
    <w:rsid w:val="00D43046"/>
    <w:rsid w:val="00D43F86"/>
    <w:rsid w:val="00D4487C"/>
    <w:rsid w:val="00D45579"/>
    <w:rsid w:val="00D5047E"/>
    <w:rsid w:val="00D60178"/>
    <w:rsid w:val="00D61EF3"/>
    <w:rsid w:val="00D67FB3"/>
    <w:rsid w:val="00D810C8"/>
    <w:rsid w:val="00D908C4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DF6D01"/>
    <w:rsid w:val="00E03582"/>
    <w:rsid w:val="00E03B6C"/>
    <w:rsid w:val="00E04CEB"/>
    <w:rsid w:val="00E05665"/>
    <w:rsid w:val="00E06ABD"/>
    <w:rsid w:val="00E1605A"/>
    <w:rsid w:val="00E17735"/>
    <w:rsid w:val="00E22243"/>
    <w:rsid w:val="00E223E3"/>
    <w:rsid w:val="00E2351F"/>
    <w:rsid w:val="00E25C60"/>
    <w:rsid w:val="00E25D78"/>
    <w:rsid w:val="00E25FBE"/>
    <w:rsid w:val="00E26587"/>
    <w:rsid w:val="00E269B8"/>
    <w:rsid w:val="00E33E84"/>
    <w:rsid w:val="00E342D3"/>
    <w:rsid w:val="00E34CD5"/>
    <w:rsid w:val="00E43763"/>
    <w:rsid w:val="00E43EC0"/>
    <w:rsid w:val="00E44727"/>
    <w:rsid w:val="00E47F20"/>
    <w:rsid w:val="00E50C56"/>
    <w:rsid w:val="00E60007"/>
    <w:rsid w:val="00E60988"/>
    <w:rsid w:val="00E623B5"/>
    <w:rsid w:val="00E62D2E"/>
    <w:rsid w:val="00E672DE"/>
    <w:rsid w:val="00E7097E"/>
    <w:rsid w:val="00E71074"/>
    <w:rsid w:val="00E7196B"/>
    <w:rsid w:val="00E7384C"/>
    <w:rsid w:val="00E74367"/>
    <w:rsid w:val="00E765D7"/>
    <w:rsid w:val="00E76B94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19E9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5CDB"/>
    <w:rsid w:val="00F7664A"/>
    <w:rsid w:val="00F7703B"/>
    <w:rsid w:val="00F80BDA"/>
    <w:rsid w:val="00F92817"/>
    <w:rsid w:val="00F92E9E"/>
    <w:rsid w:val="00F96514"/>
    <w:rsid w:val="00F975FC"/>
    <w:rsid w:val="00FA7E00"/>
    <w:rsid w:val="00FB12D2"/>
    <w:rsid w:val="00FB48E5"/>
    <w:rsid w:val="00FC317C"/>
    <w:rsid w:val="00FC4ABD"/>
    <w:rsid w:val="00FC643E"/>
    <w:rsid w:val="00FC6D2A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6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tleas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kovskaya.A@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fenova.K@baltleas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29DBC-FB1F-42B0-94D6-1613271E1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2174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414</cp:revision>
  <dcterms:created xsi:type="dcterms:W3CDTF">2018-07-26T07:30:00Z</dcterms:created>
  <dcterms:modified xsi:type="dcterms:W3CDTF">2020-01-21T11:23:00Z</dcterms:modified>
</cp:coreProperties>
</file>