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371600" cy="13716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484EA1" w:rsidP="000C376A">
      <w:pPr>
        <w:pStyle w:val="a5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9337A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A1" w:rsidRPr="00AF6C4F">
        <w:rPr>
          <w:rFonts w:ascii="Times New Roman" w:hAnsi="Times New Roman" w:cs="Times New Roman"/>
          <w:b/>
          <w:sz w:val="28"/>
          <w:szCs w:val="28"/>
        </w:rPr>
        <w:t>20</w:t>
      </w:r>
      <w:r w:rsidR="0069337A">
        <w:rPr>
          <w:rFonts w:ascii="Times New Roman" w:hAnsi="Times New Roman" w:cs="Times New Roman"/>
          <w:b/>
          <w:sz w:val="28"/>
          <w:szCs w:val="28"/>
        </w:rPr>
        <w:t>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8E2636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64F58" w:rsidRDefault="00484EA1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 защиты леса Республики Тыва проанализировал действующие очаги вредных организмов</w:t>
      </w:r>
    </w:p>
    <w:p w:rsidR="00072B2D" w:rsidRDefault="00072B2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84EA1" w:rsidRPr="00484EA1" w:rsidRDefault="00484EA1" w:rsidP="00484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A1">
        <w:rPr>
          <w:rFonts w:ascii="Times New Roman" w:hAnsi="Times New Roman" w:cs="Times New Roman"/>
          <w:sz w:val="28"/>
          <w:szCs w:val="28"/>
        </w:rPr>
        <w:t>Специалисты Филиала ФБУ «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>» - «ЦЗЛ Республики Тыва» провели анализ действующих очагов вредных организмов, выявленных в 2019 году. Данная работа необходима для составления четкой картины текущего лесопатологического состояния.</w:t>
      </w:r>
    </w:p>
    <w:p w:rsidR="00484EA1" w:rsidRPr="00484EA1" w:rsidRDefault="00484EA1" w:rsidP="00484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A1">
        <w:rPr>
          <w:rFonts w:ascii="Times New Roman" w:hAnsi="Times New Roman" w:cs="Times New Roman"/>
          <w:sz w:val="28"/>
          <w:szCs w:val="28"/>
        </w:rPr>
        <w:t xml:space="preserve">В 2019 году лесопатологами центра зафиксирован очаг пихтовой пяденицы в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Каа-Хемском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лесничестве на площади  205 га.</w:t>
      </w:r>
    </w:p>
    <w:p w:rsidR="00484EA1" w:rsidRPr="00484EA1" w:rsidRDefault="00484EA1" w:rsidP="00484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A1">
        <w:rPr>
          <w:rFonts w:ascii="Times New Roman" w:hAnsi="Times New Roman" w:cs="Times New Roman"/>
          <w:sz w:val="28"/>
          <w:szCs w:val="28"/>
        </w:rPr>
        <w:t xml:space="preserve">Очаг непарного шелкопряда, выявленный в 2018 году в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Туранском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лесничестве, частично затух под воздействием естественных факторов и составляет на сегодняшний день 979 га. Предыдущая вспышка массового размножения непарного шелкопряда в республике наблюдалась в конце 90-х, тогда очаги вредителя действовали в 9 лесничествах и охватывали площадь более 500 тыс. га.</w:t>
      </w:r>
    </w:p>
    <w:p w:rsidR="00484EA1" w:rsidRPr="00484EA1" w:rsidRDefault="00484EA1" w:rsidP="00484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A1">
        <w:rPr>
          <w:rFonts w:ascii="Times New Roman" w:hAnsi="Times New Roman" w:cs="Times New Roman"/>
          <w:sz w:val="28"/>
          <w:szCs w:val="28"/>
        </w:rPr>
        <w:t xml:space="preserve">Очаги сибирского шелкопряда ранее были зафиксированы в насаждениях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Чаданского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и Тес-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Хескиго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 на общей площади 805 га. В 2019 году произошло полное затухание очага в 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Чаданском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лесничестве на площади 463  га. В настоящее время продолжает действовать очаги вредителя в Тес-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лесничестве на общей площади 342  га.</w:t>
      </w:r>
    </w:p>
    <w:p w:rsidR="00484EA1" w:rsidRPr="00484EA1" w:rsidRDefault="00484EA1" w:rsidP="00484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A1">
        <w:rPr>
          <w:rFonts w:ascii="Times New Roman" w:hAnsi="Times New Roman" w:cs="Times New Roman"/>
          <w:sz w:val="28"/>
          <w:szCs w:val="28"/>
        </w:rPr>
        <w:t xml:space="preserve">Очаги стволовых вредителей в Республике Тыва представлены одним видом - большим черным еловым усачом. В основном, данный вид предпочитает горную местность, но встречается и на вырубках и буреломах. Жуки обгрызают хвою, корни и луб молодых ветвей хвойных пород. В 2019 году очаг усача черного елового большого в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Чаданском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лесничестве продолжает действовать на площади 110  га.</w:t>
      </w:r>
    </w:p>
    <w:p w:rsidR="00484EA1" w:rsidRPr="00484EA1" w:rsidRDefault="00484EA1" w:rsidP="00484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A1">
        <w:rPr>
          <w:rFonts w:ascii="Times New Roman" w:hAnsi="Times New Roman" w:cs="Times New Roman"/>
          <w:sz w:val="28"/>
          <w:szCs w:val="28"/>
        </w:rPr>
        <w:t xml:space="preserve">Очаги болезней леса представлены: губка лиственничная на территории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лесничества - 184 га;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шютте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лиственницы на территории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 - 1,5 тыс.  га; фузариоз сеянцев на территории питомника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Шагонарского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лесничества - 6  га;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шютте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сосны обыкновенной  на территории питомника  </w:t>
      </w:r>
      <w:proofErr w:type="spellStart"/>
      <w:r w:rsidRPr="00484EA1">
        <w:rPr>
          <w:rFonts w:ascii="Times New Roman" w:hAnsi="Times New Roman" w:cs="Times New Roman"/>
          <w:sz w:val="28"/>
          <w:szCs w:val="28"/>
        </w:rPr>
        <w:t>Балгазынского</w:t>
      </w:r>
      <w:proofErr w:type="spellEnd"/>
      <w:r w:rsidRPr="00484EA1">
        <w:rPr>
          <w:rFonts w:ascii="Times New Roman" w:hAnsi="Times New Roman" w:cs="Times New Roman"/>
          <w:sz w:val="28"/>
          <w:szCs w:val="28"/>
        </w:rPr>
        <w:t xml:space="preserve"> лесничества - 4  га.</w:t>
      </w:r>
    </w:p>
    <w:p w:rsidR="00E46D8A" w:rsidRDefault="00484EA1" w:rsidP="00484E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EA1">
        <w:rPr>
          <w:rFonts w:ascii="Times New Roman" w:hAnsi="Times New Roman" w:cs="Times New Roman"/>
          <w:sz w:val="28"/>
          <w:szCs w:val="28"/>
        </w:rPr>
        <w:t>В результате проделанной работы, стоит отметить, что лесопатологическая ситуация по сравнению с 2018 годом существенно изменилась в лучшую сторону. В основном, это произошло за счет благоприятных погодных условий, в результате которых затухли очаги вредителей.</w:t>
      </w:r>
    </w:p>
    <w:p w:rsidR="00800E6B" w:rsidRDefault="00800E6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Отдел взаимодействия с общественными организациями и СМИ </w:t>
      </w:r>
    </w:p>
    <w:p w:rsidR="00337524" w:rsidRPr="0079214D" w:rsidRDefault="00E376E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2D20EE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2D20EE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рослесозащита.рф</w:t>
        </w:r>
        <w:proofErr w:type="spellEnd"/>
      </w:hyperlink>
    </w:p>
    <w:sectPr w:rsidR="00090492" w:rsidRPr="00DA3421" w:rsidSect="0048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EE" w:rsidRDefault="002D20EE" w:rsidP="00D733A7">
      <w:pPr>
        <w:spacing w:after="0" w:line="240" w:lineRule="auto"/>
      </w:pPr>
      <w:r>
        <w:separator/>
      </w:r>
    </w:p>
  </w:endnote>
  <w:endnote w:type="continuationSeparator" w:id="0">
    <w:p w:rsidR="002D20EE" w:rsidRDefault="002D20EE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EE" w:rsidRDefault="002D20EE" w:rsidP="00D733A7">
      <w:pPr>
        <w:spacing w:after="0" w:line="240" w:lineRule="auto"/>
      </w:pPr>
      <w:r>
        <w:separator/>
      </w:r>
    </w:p>
  </w:footnote>
  <w:footnote w:type="continuationSeparator" w:id="0">
    <w:p w:rsidR="002D20EE" w:rsidRDefault="002D20EE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2B2D"/>
    <w:rsid w:val="00073915"/>
    <w:rsid w:val="00077FDD"/>
    <w:rsid w:val="00081FB9"/>
    <w:rsid w:val="00082F4A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72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4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20EE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2CF0"/>
    <w:rsid w:val="00415675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0F0E"/>
    <w:rsid w:val="00472829"/>
    <w:rsid w:val="00473CF5"/>
    <w:rsid w:val="00474AD5"/>
    <w:rsid w:val="00480C6B"/>
    <w:rsid w:val="004818CB"/>
    <w:rsid w:val="0048396C"/>
    <w:rsid w:val="004841CA"/>
    <w:rsid w:val="00484EA1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2036"/>
    <w:rsid w:val="004A5DB5"/>
    <w:rsid w:val="004A7E45"/>
    <w:rsid w:val="004B04FE"/>
    <w:rsid w:val="004B112C"/>
    <w:rsid w:val="004B3198"/>
    <w:rsid w:val="004B3404"/>
    <w:rsid w:val="004B4531"/>
    <w:rsid w:val="004C27D3"/>
    <w:rsid w:val="004C280A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60F2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3856"/>
    <w:rsid w:val="005C4733"/>
    <w:rsid w:val="005C5E13"/>
    <w:rsid w:val="005C6849"/>
    <w:rsid w:val="005C7D7A"/>
    <w:rsid w:val="005D0201"/>
    <w:rsid w:val="005D0612"/>
    <w:rsid w:val="005D0FE1"/>
    <w:rsid w:val="005D2937"/>
    <w:rsid w:val="005D29F4"/>
    <w:rsid w:val="005D30FF"/>
    <w:rsid w:val="005D3192"/>
    <w:rsid w:val="005D4A9A"/>
    <w:rsid w:val="005D4F7B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37A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576F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4F58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2E23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0E6B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551B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2636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0DF1"/>
    <w:rsid w:val="00A629F9"/>
    <w:rsid w:val="00A63892"/>
    <w:rsid w:val="00A67E26"/>
    <w:rsid w:val="00A71D3C"/>
    <w:rsid w:val="00A7262E"/>
    <w:rsid w:val="00A73FBD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081A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0397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66F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D8A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0783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6124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2199F5F7-BAED-4DB6-9D83-B6ED0BE5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4</cp:revision>
  <cp:lastPrinted>2017-01-10T13:06:00Z</cp:lastPrinted>
  <dcterms:created xsi:type="dcterms:W3CDTF">2020-01-24T12:21:00Z</dcterms:created>
  <dcterms:modified xsi:type="dcterms:W3CDTF">2020-01-24T12:25:00Z</dcterms:modified>
</cp:coreProperties>
</file>