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176D" w14:textId="79143777" w:rsidR="0016309F" w:rsidRPr="0016309F" w:rsidRDefault="0016309F" w:rsidP="001630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09F">
        <w:rPr>
          <w:rFonts w:ascii="Arial" w:hAnsi="Arial" w:cs="Arial"/>
          <w:b/>
          <w:bCs/>
          <w:sz w:val="24"/>
          <w:szCs w:val="24"/>
        </w:rPr>
        <w:t>Анализ российского рынка питьевой и минеральной воды: итоги 2019 г., прогноз до 2022 г.</w:t>
      </w:r>
    </w:p>
    <w:p w14:paraId="64A883C4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2FD3E7DF" w14:textId="77777777" w:rsidR="0016309F" w:rsidRPr="0016309F" w:rsidRDefault="0016309F" w:rsidP="0016309F">
      <w:pPr>
        <w:rPr>
          <w:rFonts w:ascii="Arial" w:hAnsi="Arial" w:cs="Arial"/>
          <w:i/>
          <w:iCs/>
          <w:sz w:val="24"/>
          <w:szCs w:val="24"/>
        </w:rPr>
      </w:pPr>
      <w:r w:rsidRPr="0016309F">
        <w:rPr>
          <w:rFonts w:ascii="Arial" w:hAnsi="Arial" w:cs="Arial"/>
          <w:i/>
          <w:iCs/>
          <w:sz w:val="24"/>
          <w:szCs w:val="24"/>
        </w:rPr>
        <w:t xml:space="preserve">В марте 2020 г. исследовательская компания </w:t>
      </w:r>
      <w:proofErr w:type="spellStart"/>
      <w:r w:rsidRPr="0016309F">
        <w:rPr>
          <w:rFonts w:ascii="Arial" w:hAnsi="Arial" w:cs="Arial"/>
          <w:i/>
          <w:iCs/>
          <w:sz w:val="24"/>
          <w:szCs w:val="24"/>
        </w:rPr>
        <w:t>NeoAnalytics</w:t>
      </w:r>
      <w:proofErr w:type="spellEnd"/>
      <w:r w:rsidRPr="0016309F">
        <w:rPr>
          <w:rFonts w:ascii="Arial" w:hAnsi="Arial" w:cs="Arial"/>
          <w:i/>
          <w:iCs/>
          <w:sz w:val="24"/>
          <w:szCs w:val="24"/>
        </w:rPr>
        <w:t xml:space="preserve"> завершила проведение маркетингового исследования российского рынка питьевой и минеральной воды.</w:t>
      </w:r>
    </w:p>
    <w:p w14:paraId="6F731E8A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2E678DBE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 xml:space="preserve">В ходе исследования, проведенного </w:t>
      </w:r>
      <w:proofErr w:type="spellStart"/>
      <w:r w:rsidRPr="0016309F">
        <w:rPr>
          <w:rFonts w:ascii="Arial" w:hAnsi="Arial" w:cs="Arial"/>
          <w:sz w:val="24"/>
          <w:szCs w:val="24"/>
        </w:rPr>
        <w:t>NeoAnalytics</w:t>
      </w:r>
      <w:proofErr w:type="spellEnd"/>
      <w:r w:rsidRPr="0016309F">
        <w:rPr>
          <w:rFonts w:ascii="Arial" w:hAnsi="Arial" w:cs="Arial"/>
          <w:sz w:val="24"/>
          <w:szCs w:val="24"/>
        </w:rPr>
        <w:t xml:space="preserve"> на тему “Российский рынок питьевой и минеральной воды: итоги 2019 г., прогноз до 2022 г.», выяснилось, что 2019 г. был достаточно положительным для рынка. В частности, по всем показателям наблюдалась поступательная динамика роста. </w:t>
      </w:r>
    </w:p>
    <w:p w14:paraId="55B5845E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2FA3FBE4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>Объем рынка бутилированной воды в России в 2019 г. составил 26,3 млрд. литров и увеличился на 28,9%.</w:t>
      </w:r>
    </w:p>
    <w:p w14:paraId="41032954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31554AA4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>Внутреннее производство составило 29,7 млрд. литров и выросло на 12,2%.  В структуре рынка производства бутилированной воды в России, доля воды минеральной составляет 38,5%, доля воды питьевой, в том числе газированной, составляет 61,5%.</w:t>
      </w:r>
    </w:p>
    <w:p w14:paraId="301D483A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6E6899F5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>В 2019 году экспорт бутилированной воды составил 3,6 млрд. литров и снизился на 42%. Большая часть экспорта направляется в Казахстан, Украину и Беларусь.</w:t>
      </w:r>
    </w:p>
    <w:p w14:paraId="3DE73162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695E4D4C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>Доля импорта в структуре рынка незначительная и составляет не более 1%. В 2019 году было импортировано 169,2 млн. литров, что на 8,6% выше показателя 2018 года. В России импортируется бутилированная вода в дорогом ценовом сегменте. Ведущими поставщиками фасованной воды в Россию являются Грузия, Франция и Италия.</w:t>
      </w:r>
    </w:p>
    <w:p w14:paraId="61C84E80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5C7861EF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 xml:space="preserve">Важно отметить, что в последние годы во всем мире бутилированная вода становится самым быстрорастущим сегментом в структуре напитков. </w:t>
      </w:r>
    </w:p>
    <w:p w14:paraId="1151FB13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1119B4F0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t>В целом чистой доступной воды в мире становится меньше, и добывать ее для населения становится сложнее. Причиной тому являются последствия деятельности человека, рост численности населения, изменения климата и т.п. В России к тому же существует проблема сильно изношенной водопроводной сети.  Население начинает осознавать важность проблемы, использовать различные фильтры, и, как следствие, увеличивается рост рынка бутилированной воды.</w:t>
      </w:r>
    </w:p>
    <w:p w14:paraId="223F1509" w14:textId="77777777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</w:p>
    <w:p w14:paraId="2761BB0F" w14:textId="3D12FEFC" w:rsidR="0016309F" w:rsidRPr="0016309F" w:rsidRDefault="0016309F" w:rsidP="0016309F">
      <w:pPr>
        <w:rPr>
          <w:rFonts w:ascii="Arial" w:hAnsi="Arial" w:cs="Arial"/>
          <w:sz w:val="24"/>
          <w:szCs w:val="24"/>
        </w:rPr>
      </w:pPr>
      <w:r w:rsidRPr="0016309F">
        <w:rPr>
          <w:rFonts w:ascii="Arial" w:hAnsi="Arial" w:cs="Arial"/>
          <w:sz w:val="24"/>
          <w:szCs w:val="24"/>
        </w:rPr>
        <w:lastRenderedPageBreak/>
        <w:t>Более подробно с результатами исследования можно ознакомиться на официальном</w:t>
      </w:r>
      <w:bookmarkStart w:id="0" w:name="_GoBack"/>
      <w:bookmarkEnd w:id="0"/>
      <w:r w:rsidRPr="0016309F">
        <w:rPr>
          <w:rFonts w:ascii="Arial" w:hAnsi="Arial" w:cs="Arial"/>
          <w:sz w:val="24"/>
          <w:szCs w:val="24"/>
        </w:rPr>
        <w:t xml:space="preserve"> сайте www.neoanalytics.ru</w:t>
      </w:r>
    </w:p>
    <w:sectPr w:rsidR="0016309F" w:rsidRPr="0016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86"/>
    <w:rsid w:val="0016309F"/>
    <w:rsid w:val="003D6487"/>
    <w:rsid w:val="003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CEBF"/>
  <w15:chartTrackingRefBased/>
  <w15:docId w15:val="{AAEFD3C0-0B99-40C7-9968-A1BEDAA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Дина Караулова</cp:lastModifiedBy>
  <cp:revision>2</cp:revision>
  <dcterms:created xsi:type="dcterms:W3CDTF">2020-03-23T09:03:00Z</dcterms:created>
  <dcterms:modified xsi:type="dcterms:W3CDTF">2020-03-23T09:03:00Z</dcterms:modified>
</cp:coreProperties>
</file>