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6CB413" w14:textId="77777777" w:rsidR="00592192" w:rsidRDefault="00634F98" w:rsidP="000259D3">
      <w:pPr>
        <w:tabs>
          <w:tab w:val="left" w:pos="5103"/>
        </w:tabs>
        <w:rPr>
          <w:rFonts w:ascii="Calibri" w:hAnsi="Calibri" w:cs="Calibri"/>
          <w:color w:val="999999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999999"/>
          <w:sz w:val="26"/>
          <w:szCs w:val="26"/>
          <w:lang w:eastAsia="ru-RU"/>
        </w:rPr>
        <w:drawing>
          <wp:inline distT="0" distB="0" distL="0" distR="0" wp14:anchorId="7A58E8F7" wp14:editId="3FEE3D19">
            <wp:extent cx="2509520" cy="45720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0A4">
        <w:rPr>
          <w:rFonts w:ascii="Calibri" w:hAnsi="Calibri" w:cs="Calibri"/>
          <w:color w:val="999999"/>
        </w:rPr>
        <w:t xml:space="preserve">              </w:t>
      </w:r>
      <w:r w:rsidR="000259D3">
        <w:rPr>
          <w:rFonts w:ascii="Calibri" w:hAnsi="Calibri" w:cs="Calibri"/>
          <w:color w:val="999999"/>
        </w:rPr>
        <w:t>За</w:t>
      </w:r>
      <w:r w:rsidR="00C360A4">
        <w:rPr>
          <w:rFonts w:ascii="Calibri" w:hAnsi="Calibri" w:cs="Calibri"/>
          <w:color w:val="999999"/>
        </w:rPr>
        <w:t xml:space="preserve"> </w:t>
      </w:r>
      <w:r w:rsidR="000259D3">
        <w:rPr>
          <w:rFonts w:ascii="Calibri" w:hAnsi="Calibri" w:cs="Calibri"/>
          <w:color w:val="999999"/>
        </w:rPr>
        <w:t>подробной информацией обращаться:</w:t>
      </w:r>
      <w:r w:rsidR="000259D3">
        <w:rPr>
          <w:rFonts w:ascii="Calibri" w:hAnsi="Calibri" w:cs="Calibri"/>
          <w:color w:val="999999"/>
        </w:rPr>
        <w:br/>
      </w:r>
    </w:p>
    <w:p w14:paraId="5B4530D1" w14:textId="77777777" w:rsidR="004250D7" w:rsidRDefault="00592192" w:rsidP="004250D7">
      <w:pPr>
        <w:ind w:left="4740"/>
        <w:rPr>
          <w:rFonts w:ascii="Calibri" w:hAnsi="Calibri" w:cs="Calibri"/>
          <w:b/>
          <w:bCs/>
          <w:color w:val="999999"/>
          <w:sz w:val="26"/>
          <w:szCs w:val="26"/>
        </w:rPr>
      </w:pPr>
      <w:r>
        <w:rPr>
          <w:rFonts w:ascii="Calibri" w:hAnsi="Calibri" w:cs="Calibri"/>
          <w:b/>
          <w:bCs/>
          <w:color w:val="999999"/>
          <w:sz w:val="26"/>
          <w:szCs w:val="26"/>
        </w:rPr>
        <w:t>ПЛЕХАНОВА ЕЛЕНА</w:t>
      </w:r>
    </w:p>
    <w:p w14:paraId="086E9BC5" w14:textId="77777777" w:rsidR="004250D7" w:rsidRDefault="004250D7">
      <w:pPr>
        <w:ind w:left="4740"/>
        <w:rPr>
          <w:rFonts w:ascii="Calibri" w:hAnsi="Calibri" w:cs="Calibri"/>
          <w:b/>
          <w:bCs/>
          <w:color w:val="999999"/>
          <w:sz w:val="26"/>
          <w:szCs w:val="26"/>
        </w:rPr>
      </w:pPr>
    </w:p>
    <w:p w14:paraId="165A7FE1" w14:textId="5C4A624C" w:rsidR="00592192" w:rsidRDefault="00592192">
      <w:pPr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  <w:sz w:val="52"/>
          <w:szCs w:val="52"/>
        </w:rPr>
        <w:t>Пресс-релиз</w:t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A97330">
        <w:rPr>
          <w:rFonts w:ascii="Calibri" w:hAnsi="Calibri" w:cs="Calibri"/>
          <w:color w:val="999999"/>
        </w:rPr>
        <w:t xml:space="preserve">Тел.: +7 (861) 997 84 </w:t>
      </w:r>
      <w:r>
        <w:rPr>
          <w:rFonts w:ascii="Calibri" w:hAnsi="Calibri" w:cs="Calibri"/>
          <w:color w:val="999999"/>
        </w:rPr>
        <w:t>00</w:t>
      </w:r>
      <w:r w:rsidR="00324AF2">
        <w:rPr>
          <w:rFonts w:ascii="Calibri" w:hAnsi="Calibri" w:cs="Calibri"/>
          <w:color w:val="999999"/>
        </w:rPr>
        <w:t>,</w:t>
      </w:r>
      <w:r>
        <w:rPr>
          <w:rFonts w:ascii="Calibri" w:hAnsi="Calibri" w:cs="Calibri"/>
          <w:color w:val="999999"/>
        </w:rPr>
        <w:t xml:space="preserve"> доб. 1135</w:t>
      </w:r>
    </w:p>
    <w:p w14:paraId="28E88DC4" w14:textId="77777777" w:rsidR="00592192" w:rsidRPr="00E7392D" w:rsidRDefault="00A97330" w:rsidP="00775302">
      <w:pPr>
        <w:ind w:left="4740" w:firstLine="202"/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</w:rPr>
        <w:t>Моб</w:t>
      </w:r>
      <w:r w:rsidRPr="00E7392D">
        <w:rPr>
          <w:rFonts w:ascii="Calibri" w:hAnsi="Calibri" w:cs="Calibri"/>
          <w:color w:val="999999"/>
        </w:rPr>
        <w:t xml:space="preserve">.: +7 (928) 445 05 </w:t>
      </w:r>
      <w:r w:rsidR="00592192" w:rsidRPr="00E7392D">
        <w:rPr>
          <w:rFonts w:ascii="Calibri" w:hAnsi="Calibri" w:cs="Calibri"/>
          <w:color w:val="999999"/>
        </w:rPr>
        <w:t>74</w:t>
      </w:r>
    </w:p>
    <w:p w14:paraId="7C93666D" w14:textId="77777777" w:rsidR="00592192" w:rsidRPr="00432547" w:rsidRDefault="00592192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proofErr w:type="spellStart"/>
      <w:r w:rsidRPr="00432547">
        <w:rPr>
          <w:rFonts w:ascii="Calibri" w:hAnsi="Calibri" w:cs="Calibri"/>
          <w:color w:val="999999"/>
          <w:lang w:val="de-DE"/>
        </w:rPr>
        <w:t>E-mail</w:t>
      </w:r>
      <w:proofErr w:type="spellEnd"/>
      <w:r w:rsidRPr="00432547">
        <w:rPr>
          <w:rFonts w:ascii="Calibri" w:hAnsi="Calibri" w:cs="Calibri"/>
          <w:color w:val="999999"/>
          <w:lang w:val="de-DE"/>
        </w:rPr>
        <w:t xml:space="preserve">: </w:t>
      </w:r>
      <w:hyperlink r:id="rId9" w:history="1">
        <w:r w:rsidR="006D1788" w:rsidRPr="00432547">
          <w:rPr>
            <w:rStyle w:val="a3"/>
            <w:rFonts w:ascii="Calibri" w:hAnsi="Calibri" w:cs="Calibri"/>
            <w:lang w:val="de-DE"/>
          </w:rPr>
          <w:t>e.plehanova@danycom.ru</w:t>
        </w:r>
      </w:hyperlink>
    </w:p>
    <w:p w14:paraId="3DCD55B7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danycomo.com</w:t>
      </w:r>
    </w:p>
    <w:p w14:paraId="095E1989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danycom.ru</w:t>
      </w:r>
    </w:p>
    <w:p w14:paraId="7A065E41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sz w:val="28"/>
          <w:szCs w:val="28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danycom.ee</w:t>
      </w:r>
    </w:p>
    <w:p w14:paraId="615ADA5F" w14:textId="77777777" w:rsidR="006D1788" w:rsidRPr="00570B74" w:rsidRDefault="009A53B5" w:rsidP="003D0ABB">
      <w:pPr>
        <w:tabs>
          <w:tab w:val="left" w:pos="0"/>
          <w:tab w:val="left" w:pos="5103"/>
        </w:tabs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  <w:sz w:val="28"/>
          <w:szCs w:val="28"/>
        </w:rPr>
        <w:t>07.04.2020</w:t>
      </w:r>
    </w:p>
    <w:p w14:paraId="75786AF7" w14:textId="77777777" w:rsidR="000618A4" w:rsidRPr="00570B74" w:rsidRDefault="000618A4" w:rsidP="003D0ABB">
      <w:pPr>
        <w:tabs>
          <w:tab w:val="left" w:pos="0"/>
          <w:tab w:val="left" w:pos="5103"/>
        </w:tabs>
        <w:rPr>
          <w:rFonts w:ascii="Calibri" w:hAnsi="Calibri" w:cs="Calibri"/>
          <w:color w:val="999999"/>
          <w:sz w:val="28"/>
          <w:szCs w:val="28"/>
        </w:rPr>
      </w:pPr>
    </w:p>
    <w:p w14:paraId="7656F171" w14:textId="77777777" w:rsidR="00763DEE" w:rsidRDefault="00763DEE" w:rsidP="00570B74">
      <w:pPr>
        <w:pStyle w:val="a6"/>
        <w:spacing w:after="240" w:line="360" w:lineRule="atLeast"/>
        <w:jc w:val="center"/>
        <w:textAlignment w:val="baseline"/>
        <w:rPr>
          <w:b/>
          <w:color w:val="000000"/>
        </w:rPr>
      </w:pPr>
      <w:bookmarkStart w:id="1" w:name="_Hlk13237525"/>
      <w:r w:rsidRPr="00763DEE">
        <w:rPr>
          <w:b/>
          <w:color w:val="000000"/>
          <w:lang w:val="en-US"/>
        </w:rPr>
        <w:t>DANYCOM</w:t>
      </w:r>
      <w:r w:rsidRPr="00763DEE">
        <w:rPr>
          <w:b/>
          <w:color w:val="000000"/>
        </w:rPr>
        <w:t xml:space="preserve"> первым в России объявляет оферту с расчетом цены облигации по курсу евро</w:t>
      </w:r>
    </w:p>
    <w:p w14:paraId="1EE8E707" w14:textId="63AECB17" w:rsidR="00F35B22" w:rsidRDefault="00B82ED2" w:rsidP="00B96C8C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ООО «ДЭНИ КОЛЛ» </w:t>
      </w:r>
      <w:r w:rsidRPr="0092129D">
        <w:rPr>
          <w:bCs/>
          <w:color w:val="000000"/>
        </w:rPr>
        <w:t>(</w:t>
      </w:r>
      <w:r>
        <w:rPr>
          <w:bCs/>
          <w:color w:val="000000"/>
        </w:rPr>
        <w:t>бренд</w:t>
      </w:r>
      <w:r w:rsidRPr="0092129D">
        <w:rPr>
          <w:bCs/>
          <w:color w:val="000000"/>
        </w:rPr>
        <w:t xml:space="preserve"> DANYCOM) </w:t>
      </w:r>
      <w:r w:rsidR="009A53B5">
        <w:rPr>
          <w:bCs/>
          <w:color w:val="000000"/>
        </w:rPr>
        <w:t>объяв</w:t>
      </w:r>
      <w:r w:rsidR="00A5743E">
        <w:rPr>
          <w:bCs/>
          <w:color w:val="000000"/>
        </w:rPr>
        <w:t>ляет</w:t>
      </w:r>
      <w:r w:rsidR="00C360A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</w:t>
      </w:r>
      <w:r w:rsidR="009A53B5">
        <w:rPr>
          <w:bCs/>
          <w:color w:val="000000"/>
        </w:rPr>
        <w:t>пятой</w:t>
      </w:r>
      <w:r>
        <w:rPr>
          <w:bCs/>
          <w:color w:val="000000"/>
        </w:rPr>
        <w:t xml:space="preserve"> </w:t>
      </w:r>
      <w:r w:rsidR="00763DEE">
        <w:rPr>
          <w:bCs/>
          <w:color w:val="000000"/>
        </w:rPr>
        <w:t xml:space="preserve">досрочной </w:t>
      </w:r>
      <w:r>
        <w:rPr>
          <w:bCs/>
          <w:color w:val="000000"/>
        </w:rPr>
        <w:t xml:space="preserve">оферте на </w:t>
      </w:r>
      <w:r w:rsidR="00B80F1A">
        <w:rPr>
          <w:bCs/>
          <w:color w:val="000000"/>
        </w:rPr>
        <w:t>1</w:t>
      </w:r>
      <w:r w:rsidR="009A53B5">
        <w:rPr>
          <w:bCs/>
          <w:color w:val="000000"/>
        </w:rPr>
        <w:t xml:space="preserve"> млрд рублей</w:t>
      </w:r>
      <w:r w:rsidR="0011034F">
        <w:rPr>
          <w:bCs/>
          <w:color w:val="000000"/>
        </w:rPr>
        <w:t xml:space="preserve">, </w:t>
      </w:r>
      <w:r w:rsidR="00B80F1A">
        <w:rPr>
          <w:bCs/>
          <w:color w:val="000000"/>
        </w:rPr>
        <w:t xml:space="preserve">в рамках которой </w:t>
      </w:r>
      <w:r w:rsidR="008B507D">
        <w:rPr>
          <w:bCs/>
          <w:color w:val="000000"/>
        </w:rPr>
        <w:t xml:space="preserve">у инвесторов </w:t>
      </w:r>
      <w:r w:rsidR="00A5743E">
        <w:rPr>
          <w:bCs/>
          <w:color w:val="000000"/>
        </w:rPr>
        <w:t xml:space="preserve">будет </w:t>
      </w:r>
      <w:r w:rsidR="00984D56">
        <w:rPr>
          <w:bCs/>
          <w:color w:val="000000"/>
        </w:rPr>
        <w:t xml:space="preserve">досрочно </w:t>
      </w:r>
      <w:r w:rsidR="00A5743E">
        <w:rPr>
          <w:bCs/>
          <w:color w:val="000000"/>
        </w:rPr>
        <w:t>выкуплен</w:t>
      </w:r>
      <w:r w:rsidR="00C360A4">
        <w:rPr>
          <w:bCs/>
          <w:color w:val="000000"/>
        </w:rPr>
        <w:t xml:space="preserve"> </w:t>
      </w:r>
      <w:r w:rsidR="00B80F1A">
        <w:rPr>
          <w:bCs/>
          <w:color w:val="000000"/>
        </w:rPr>
        <w:t xml:space="preserve">весь выпуск </w:t>
      </w:r>
      <w:r w:rsidR="009A53B5">
        <w:rPr>
          <w:bCs/>
          <w:color w:val="000000"/>
        </w:rPr>
        <w:t xml:space="preserve">собственных </w:t>
      </w:r>
      <w:r w:rsidR="00022579">
        <w:rPr>
          <w:bCs/>
          <w:color w:val="000000"/>
        </w:rPr>
        <w:t xml:space="preserve">биржевых </w:t>
      </w:r>
      <w:r w:rsidR="009A53B5">
        <w:rPr>
          <w:bCs/>
          <w:color w:val="000000"/>
        </w:rPr>
        <w:t xml:space="preserve">облигаций </w:t>
      </w:r>
      <w:r w:rsidR="00022579">
        <w:rPr>
          <w:bCs/>
          <w:color w:val="000000"/>
        </w:rPr>
        <w:t xml:space="preserve">серии БО-01 </w:t>
      </w:r>
      <w:r w:rsidR="00B80F1A">
        <w:rPr>
          <w:bCs/>
          <w:color w:val="000000"/>
        </w:rPr>
        <w:t>(</w:t>
      </w:r>
      <w:r w:rsidR="00875ACE">
        <w:rPr>
          <w:bCs/>
          <w:color w:val="000000"/>
        </w:rPr>
        <w:t xml:space="preserve">до </w:t>
      </w:r>
      <w:r w:rsidR="00B80F1A">
        <w:rPr>
          <w:bCs/>
          <w:color w:val="000000"/>
        </w:rPr>
        <w:t>1 млн штук</w:t>
      </w:r>
      <w:r w:rsidR="00875ACE">
        <w:rPr>
          <w:bCs/>
          <w:color w:val="000000"/>
        </w:rPr>
        <w:t xml:space="preserve"> включительно</w:t>
      </w:r>
      <w:r w:rsidR="00B80F1A">
        <w:rPr>
          <w:bCs/>
          <w:color w:val="000000"/>
        </w:rPr>
        <w:t>)</w:t>
      </w:r>
      <w:r w:rsidR="00E05E3C">
        <w:rPr>
          <w:bCs/>
          <w:color w:val="000000"/>
        </w:rPr>
        <w:t>.</w:t>
      </w:r>
    </w:p>
    <w:p w14:paraId="67F3B309" w14:textId="65A614B5" w:rsidR="00F35B22" w:rsidRDefault="00B80F1A" w:rsidP="00B96C8C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</w:t>
      </w:r>
      <w:r w:rsidR="00F35B22" w:rsidRPr="0092129D">
        <w:rPr>
          <w:bCs/>
          <w:color w:val="000000"/>
        </w:rPr>
        <w:t>редъ</w:t>
      </w:r>
      <w:r>
        <w:rPr>
          <w:bCs/>
          <w:color w:val="000000"/>
        </w:rPr>
        <w:t>явить</w:t>
      </w:r>
      <w:r w:rsidR="00C360A4">
        <w:rPr>
          <w:bCs/>
          <w:color w:val="000000"/>
        </w:rPr>
        <w:t xml:space="preserve"> </w:t>
      </w:r>
      <w:r w:rsidR="00F35B22">
        <w:rPr>
          <w:bCs/>
          <w:color w:val="000000"/>
        </w:rPr>
        <w:t>облигаци</w:t>
      </w:r>
      <w:r>
        <w:rPr>
          <w:bCs/>
          <w:color w:val="000000"/>
        </w:rPr>
        <w:t>и</w:t>
      </w:r>
      <w:r w:rsidR="00F35B22">
        <w:rPr>
          <w:bCs/>
          <w:color w:val="000000"/>
        </w:rPr>
        <w:t xml:space="preserve"> по</w:t>
      </w:r>
      <w:r w:rsidR="00EB426F">
        <w:rPr>
          <w:bCs/>
          <w:color w:val="000000"/>
        </w:rPr>
        <w:t xml:space="preserve"> объявленной</w:t>
      </w:r>
      <w:r w:rsidR="00F35B22">
        <w:rPr>
          <w:bCs/>
          <w:color w:val="000000"/>
        </w:rPr>
        <w:t xml:space="preserve"> оферте </w:t>
      </w:r>
      <w:r>
        <w:rPr>
          <w:bCs/>
          <w:color w:val="000000"/>
        </w:rPr>
        <w:t xml:space="preserve">можно </w:t>
      </w:r>
      <w:r w:rsidR="00F35B22" w:rsidRPr="00291086">
        <w:rPr>
          <w:bCs/>
          <w:color w:val="000000"/>
        </w:rPr>
        <w:t xml:space="preserve">с </w:t>
      </w:r>
      <w:r w:rsidR="00875ACE">
        <w:rPr>
          <w:bCs/>
          <w:color w:val="000000"/>
        </w:rPr>
        <w:t>13</w:t>
      </w:r>
      <w:r w:rsidR="00F35B22" w:rsidRPr="00291086">
        <w:rPr>
          <w:bCs/>
          <w:color w:val="000000"/>
        </w:rPr>
        <w:t xml:space="preserve"> по 1</w:t>
      </w:r>
      <w:r w:rsidR="00875ACE">
        <w:rPr>
          <w:bCs/>
          <w:color w:val="000000"/>
        </w:rPr>
        <w:t>9</w:t>
      </w:r>
      <w:r w:rsidR="00C360A4">
        <w:rPr>
          <w:bCs/>
          <w:color w:val="000000"/>
        </w:rPr>
        <w:t xml:space="preserve"> </w:t>
      </w:r>
      <w:r w:rsidR="00022579">
        <w:rPr>
          <w:bCs/>
          <w:color w:val="000000"/>
        </w:rPr>
        <w:t xml:space="preserve">января </w:t>
      </w:r>
      <w:r w:rsidR="00F35B22" w:rsidRPr="00291086">
        <w:rPr>
          <w:bCs/>
          <w:color w:val="000000"/>
        </w:rPr>
        <w:t>202</w:t>
      </w:r>
      <w:r w:rsidR="00022579">
        <w:rPr>
          <w:bCs/>
          <w:color w:val="000000"/>
        </w:rPr>
        <w:t>1</w:t>
      </w:r>
      <w:r w:rsidR="00F35B22" w:rsidRPr="00291086">
        <w:rPr>
          <w:bCs/>
          <w:color w:val="000000"/>
        </w:rPr>
        <w:t xml:space="preserve"> года включительно</w:t>
      </w:r>
      <w:r w:rsidR="0024539F">
        <w:rPr>
          <w:bCs/>
          <w:color w:val="000000"/>
        </w:rPr>
        <w:t>, д</w:t>
      </w:r>
      <w:r w:rsidR="00F35B22">
        <w:rPr>
          <w:bCs/>
          <w:color w:val="000000"/>
        </w:rPr>
        <w:t>ата приобретения назначена на</w:t>
      </w:r>
      <w:r w:rsidR="00022579">
        <w:rPr>
          <w:bCs/>
          <w:color w:val="000000"/>
        </w:rPr>
        <w:t xml:space="preserve"> </w:t>
      </w:r>
      <w:r w:rsidR="00875ACE">
        <w:rPr>
          <w:bCs/>
          <w:color w:val="000000"/>
        </w:rPr>
        <w:t>21</w:t>
      </w:r>
      <w:r w:rsidR="00022579">
        <w:rPr>
          <w:bCs/>
          <w:color w:val="000000"/>
        </w:rPr>
        <w:t xml:space="preserve"> января </w:t>
      </w:r>
      <w:r w:rsidR="00F35B22">
        <w:rPr>
          <w:bCs/>
          <w:color w:val="000000"/>
        </w:rPr>
        <w:t>202</w:t>
      </w:r>
      <w:r w:rsidR="00022579">
        <w:rPr>
          <w:bCs/>
          <w:color w:val="000000"/>
        </w:rPr>
        <w:t>1</w:t>
      </w:r>
      <w:r w:rsidR="00F35B22">
        <w:rPr>
          <w:bCs/>
          <w:color w:val="000000"/>
        </w:rPr>
        <w:t xml:space="preserve"> года. </w:t>
      </w:r>
    </w:p>
    <w:p w14:paraId="0B2842A7" w14:textId="73819885" w:rsidR="0024539F" w:rsidRDefault="00875ACE" w:rsidP="0024539F">
      <w:pPr>
        <w:pStyle w:val="a6"/>
        <w:spacing w:after="240" w:line="360" w:lineRule="atLeast"/>
        <w:jc w:val="both"/>
        <w:textAlignment w:val="baseline"/>
      </w:pPr>
      <w:r w:rsidRPr="00875ACE">
        <w:t xml:space="preserve">Цена приобретения биржевых облигаций устанавливается ООО «ДЭНИ КОЛЛ» и будет рассчитываться по формуле: Р = 1000 * Ке2020/85,8379, где Р – цена приобретения одной облигации, Ке2020 – официальный курс евро, установленный Центральным Банком РФ (ЦБР) на 1 января 2021 года, 85, 8379 – курс евро, </w:t>
      </w:r>
      <w:r>
        <w:t>установленный</w:t>
      </w:r>
      <w:r w:rsidRPr="00875ACE">
        <w:t xml:space="preserve"> ЦБР </w:t>
      </w:r>
      <w:r>
        <w:t>с</w:t>
      </w:r>
      <w:r w:rsidRPr="00875ACE">
        <w:t xml:space="preserve"> 28 марта 2020 года.</w:t>
      </w:r>
      <w:r>
        <w:t xml:space="preserve"> </w:t>
      </w:r>
      <w:r w:rsidR="0024539F">
        <w:t xml:space="preserve">При этом дополнительно </w:t>
      </w:r>
      <w:r w:rsidR="00984D56">
        <w:t xml:space="preserve">будет </w:t>
      </w:r>
      <w:r w:rsidR="0024539F">
        <w:t>выплач</w:t>
      </w:r>
      <w:r w:rsidR="00984D56">
        <w:t>ен</w:t>
      </w:r>
      <w:r w:rsidR="0024539F">
        <w:t xml:space="preserve"> накопленный купонный доход, рассчитанный на </w:t>
      </w:r>
      <w:r w:rsidR="006536BB">
        <w:t>д</w:t>
      </w:r>
      <w:r w:rsidR="0024539F">
        <w:t xml:space="preserve">ату приобретения </w:t>
      </w:r>
      <w:r w:rsidR="00984D56">
        <w:t>ценных бумаг</w:t>
      </w:r>
      <w:r w:rsidR="0024539F">
        <w:t>.</w:t>
      </w:r>
    </w:p>
    <w:p w14:paraId="2291C71A" w14:textId="62445CF7" w:rsidR="00104E1E" w:rsidRDefault="00984D56" w:rsidP="00B96C8C">
      <w:pPr>
        <w:pStyle w:val="a6"/>
        <w:spacing w:after="240" w:line="360" w:lineRule="atLeast"/>
        <w:jc w:val="both"/>
        <w:textAlignment w:val="baseline"/>
      </w:pPr>
      <w:r>
        <w:rPr>
          <w:bCs/>
          <w:color w:val="000000"/>
        </w:rPr>
        <w:t>Выкуп</w:t>
      </w:r>
      <w:r w:rsidR="00C360A4">
        <w:rPr>
          <w:bCs/>
          <w:color w:val="000000"/>
        </w:rPr>
        <w:t xml:space="preserve"> </w:t>
      </w:r>
      <w:r w:rsidR="00104E1E">
        <w:rPr>
          <w:bCs/>
          <w:color w:val="000000"/>
        </w:rPr>
        <w:t>б</w:t>
      </w:r>
      <w:r w:rsidR="00104E1E" w:rsidRPr="00104E1E">
        <w:rPr>
          <w:bCs/>
          <w:color w:val="000000"/>
        </w:rPr>
        <w:t xml:space="preserve">иржевых облигаций </w:t>
      </w:r>
      <w:r w:rsidR="00104E1E">
        <w:rPr>
          <w:bCs/>
          <w:color w:val="000000"/>
        </w:rPr>
        <w:t xml:space="preserve">будет </w:t>
      </w:r>
      <w:r w:rsidR="00104E1E" w:rsidRPr="00104E1E">
        <w:rPr>
          <w:bCs/>
          <w:color w:val="000000"/>
        </w:rPr>
        <w:t>осуществля</w:t>
      </w:r>
      <w:r w:rsidR="00104E1E">
        <w:rPr>
          <w:bCs/>
          <w:color w:val="000000"/>
        </w:rPr>
        <w:t>ться</w:t>
      </w:r>
      <w:r w:rsidR="00104E1E" w:rsidRPr="00104E1E">
        <w:rPr>
          <w:bCs/>
          <w:color w:val="000000"/>
        </w:rPr>
        <w:t xml:space="preserve"> через</w:t>
      </w:r>
      <w:r w:rsidR="00EB426F">
        <w:rPr>
          <w:bCs/>
          <w:color w:val="000000"/>
        </w:rPr>
        <w:t xml:space="preserve"> агента по приобретению, которым назначено </w:t>
      </w:r>
      <w:r w:rsidR="00CD2513" w:rsidRPr="00B96C8C">
        <w:t>ООО «</w:t>
      </w:r>
      <w:r w:rsidR="006536BB">
        <w:t>Инвестиционная компания «Стрим</w:t>
      </w:r>
      <w:r w:rsidR="00CD2513" w:rsidRPr="00B96C8C">
        <w:t>»</w:t>
      </w:r>
      <w:r w:rsidR="00DB2C0B">
        <w:t xml:space="preserve">. </w:t>
      </w:r>
      <w:r w:rsidR="00EB426F">
        <w:t xml:space="preserve">Компания </w:t>
      </w:r>
      <w:r w:rsidR="006536BB">
        <w:t>ведет свою профессиональную деятельность на рынке ценных бумаг РФ с февраля 2018 года.</w:t>
      </w:r>
    </w:p>
    <w:p w14:paraId="6AA1D2D8" w14:textId="4130A39C" w:rsidR="00775302" w:rsidRDefault="00775302" w:rsidP="00775302">
      <w:pPr>
        <w:pStyle w:val="a6"/>
        <w:spacing w:after="240" w:line="360" w:lineRule="atLeast"/>
        <w:jc w:val="both"/>
        <w:textAlignment w:val="baseline"/>
      </w:pPr>
      <w:r>
        <w:t xml:space="preserve">«Сегодня, в условиях мирового кризиса и неопределенности, мы приняли решение о проведении пятой оферты. Цена приобретения облигаций будет рассчитана в соответствии с официальным курсом евро на момент покупки ценных бумаг. Это закономерный шаг, т. к. основная часть выручки группы компаний </w:t>
      </w:r>
      <w:r>
        <w:rPr>
          <w:lang w:val="en-US"/>
        </w:rPr>
        <w:t>DANYCOM</w:t>
      </w:r>
      <w:r>
        <w:t xml:space="preserve"> формируется в валюте</w:t>
      </w:r>
      <w:r w:rsidR="00B6200A">
        <w:t>,</w:t>
      </w:r>
      <w:r w:rsidR="00B6200A" w:rsidRPr="00B6200A">
        <w:t xml:space="preserve"> </w:t>
      </w:r>
      <w:r w:rsidR="00B6200A" w:rsidRPr="00A5743E">
        <w:t>–</w:t>
      </w:r>
      <w:r w:rsidR="00B6200A">
        <w:t xml:space="preserve"> поясняет Екатерина Шмырина, генеральный директор ООО «ДЭНИ КОЛЛ».</w:t>
      </w:r>
    </w:p>
    <w:p w14:paraId="3B3DBFA2" w14:textId="6037261A" w:rsidR="00775302" w:rsidRDefault="00386E26" w:rsidP="00775302">
      <w:pPr>
        <w:pStyle w:val="a6"/>
        <w:spacing w:after="240" w:line="360" w:lineRule="atLeast"/>
        <w:jc w:val="both"/>
        <w:textAlignment w:val="baseline"/>
      </w:pPr>
      <w:r>
        <w:lastRenderedPageBreak/>
        <w:t xml:space="preserve">Наша бизнес-модель подтвердила свою устойчивость и, более того, </w:t>
      </w:r>
      <w:r w:rsidR="00D151AE">
        <w:t xml:space="preserve">в кризис </w:t>
      </w:r>
      <w:r>
        <w:t xml:space="preserve">спрос на услуги вырос, так как </w:t>
      </w:r>
      <w:r w:rsidR="00E648F1" w:rsidRPr="00E648F1">
        <w:t xml:space="preserve">сегодня использование </w:t>
      </w:r>
      <w:r w:rsidR="00775302">
        <w:t>мультиканальных</w:t>
      </w:r>
      <w:r w:rsidR="00775302" w:rsidRPr="00E648F1">
        <w:t xml:space="preserve"> </w:t>
      </w:r>
      <w:r w:rsidR="00E648F1" w:rsidRPr="00E648F1">
        <w:t>решений значительно облегчает процесс коммуникации компании с клиентом и делает его более комфортным</w:t>
      </w:r>
      <w:r w:rsidR="00B4526E">
        <w:t xml:space="preserve">. В современном мире </w:t>
      </w:r>
      <w:r w:rsidR="00E648F1" w:rsidRPr="00E648F1">
        <w:t>без</w:t>
      </w:r>
      <w:r w:rsidR="00B4526E">
        <w:t xml:space="preserve"> мультиканальных инструментов и решений по автоматизации маркетинга </w:t>
      </w:r>
      <w:r w:rsidR="00E648F1" w:rsidRPr="00E648F1">
        <w:t>ни один бизнес, работающий с людьми, попросту не сможет выжить</w:t>
      </w:r>
      <w:r w:rsidR="00B6200A">
        <w:t xml:space="preserve">», </w:t>
      </w:r>
      <w:r w:rsidR="00B6200A" w:rsidRPr="00B6200A">
        <w:t>–</w:t>
      </w:r>
      <w:r w:rsidR="00B6200A">
        <w:t xml:space="preserve"> отмечает Екатерина.</w:t>
      </w:r>
      <w:r w:rsidR="00A5743E">
        <w:t xml:space="preserve"> </w:t>
      </w:r>
    </w:p>
    <w:p w14:paraId="286BF544" w14:textId="77777777" w:rsidR="00551534" w:rsidRDefault="00694D94" w:rsidP="00B96C8C">
      <w:pPr>
        <w:pStyle w:val="a6"/>
        <w:spacing w:after="240" w:line="360" w:lineRule="atLeast"/>
        <w:jc w:val="both"/>
        <w:textAlignment w:val="baseline"/>
        <w:rPr>
          <w:rFonts w:eastAsia="Andale Sans UI"/>
          <w:shd w:val="clear" w:color="auto" w:fill="FFFFFF"/>
        </w:rPr>
      </w:pPr>
      <w:r>
        <w:rPr>
          <w:bCs/>
          <w:color w:val="000000"/>
        </w:rPr>
        <w:t xml:space="preserve">Приобретение биржевых облигаций </w:t>
      </w:r>
      <w:r w:rsidR="00C50268">
        <w:rPr>
          <w:bCs/>
          <w:color w:val="000000"/>
        </w:rPr>
        <w:t xml:space="preserve">будет </w:t>
      </w:r>
      <w:r>
        <w:rPr>
          <w:bCs/>
          <w:color w:val="000000"/>
        </w:rPr>
        <w:t>осуществлят</w:t>
      </w:r>
      <w:r w:rsidR="00C50268">
        <w:rPr>
          <w:bCs/>
          <w:color w:val="000000"/>
        </w:rPr>
        <w:t>ь</w:t>
      </w:r>
      <w:r>
        <w:rPr>
          <w:bCs/>
          <w:color w:val="000000"/>
        </w:rPr>
        <w:t xml:space="preserve">ся путем заключения сделок купли-продажи на торгах, организуемых ПАО «Московская биржа» в соответствии с правилами </w:t>
      </w:r>
      <w:r w:rsidRPr="00D4347C">
        <w:rPr>
          <w:bCs/>
        </w:rPr>
        <w:t>проведения торгов на фондовом</w:t>
      </w:r>
      <w:r w:rsidR="00B14432" w:rsidRPr="00D4347C">
        <w:rPr>
          <w:bCs/>
        </w:rPr>
        <w:t xml:space="preserve"> рынке</w:t>
      </w:r>
      <w:r w:rsidR="00D4347C" w:rsidRPr="00D4347C">
        <w:rPr>
          <w:rFonts w:eastAsia="Andale Sans UI"/>
          <w:shd w:val="clear" w:color="auto" w:fill="FFFFFF"/>
        </w:rPr>
        <w:t xml:space="preserve">. </w:t>
      </w:r>
      <w:r w:rsidR="00B80F1A">
        <w:rPr>
          <w:rFonts w:eastAsia="Andale Sans UI"/>
          <w:shd w:val="clear" w:color="auto" w:fill="FFFFFF"/>
        </w:rPr>
        <w:t>З</w:t>
      </w:r>
      <w:r w:rsidR="00B80F1A" w:rsidRPr="00B80F1A">
        <w:rPr>
          <w:rFonts w:eastAsia="Andale Sans UI"/>
          <w:shd w:val="clear" w:color="auto" w:fill="FFFFFF"/>
        </w:rPr>
        <w:t>аявления на объявленную оферту принимаются только от профессиональных участников рынка ценных бумаг. Для подачи заявки держателям ценных бумаг ООО «ДЭНИ КОЛЛ» необходимо обратиться к своему брокеру для соблюдения условий предъявления.</w:t>
      </w:r>
    </w:p>
    <w:p w14:paraId="50ACEB9F" w14:textId="77777777" w:rsidR="00551534" w:rsidRPr="00551534" w:rsidRDefault="00984D56" w:rsidP="00551534">
      <w:pPr>
        <w:pStyle w:val="a6"/>
        <w:spacing w:after="240" w:line="360" w:lineRule="atLeast"/>
        <w:jc w:val="both"/>
        <w:textAlignment w:val="baseline"/>
        <w:rPr>
          <w:rFonts w:eastAsia="Andale Sans UI"/>
          <w:color w:val="4472C4" w:themeColor="accent1"/>
          <w:shd w:val="clear" w:color="auto" w:fill="FFFFFF"/>
        </w:rPr>
      </w:pPr>
      <w:r>
        <w:rPr>
          <w:rFonts w:eastAsia="Andale Sans UI"/>
          <w:shd w:val="clear" w:color="auto" w:fill="FFFFFF"/>
        </w:rPr>
        <w:t>Оригинал з</w:t>
      </w:r>
      <w:r w:rsidR="00551534" w:rsidRPr="00551534">
        <w:rPr>
          <w:rFonts w:eastAsia="Andale Sans UI"/>
          <w:shd w:val="clear" w:color="auto" w:fill="FFFFFF"/>
        </w:rPr>
        <w:t>аявлени</w:t>
      </w:r>
      <w:r>
        <w:rPr>
          <w:rFonts w:eastAsia="Andale Sans UI"/>
          <w:shd w:val="clear" w:color="auto" w:fill="FFFFFF"/>
        </w:rPr>
        <w:t>я</w:t>
      </w:r>
      <w:r w:rsidR="00551534" w:rsidRPr="00551534">
        <w:rPr>
          <w:rFonts w:eastAsia="Andale Sans UI"/>
          <w:shd w:val="clear" w:color="auto" w:fill="FFFFFF"/>
        </w:rPr>
        <w:t xml:space="preserve"> долж</w:t>
      </w:r>
      <w:r>
        <w:rPr>
          <w:rFonts w:eastAsia="Andale Sans UI"/>
          <w:shd w:val="clear" w:color="auto" w:fill="FFFFFF"/>
        </w:rPr>
        <w:t>ен</w:t>
      </w:r>
      <w:r w:rsidR="00551534" w:rsidRPr="00551534">
        <w:rPr>
          <w:rFonts w:eastAsia="Andale Sans UI"/>
          <w:shd w:val="clear" w:color="auto" w:fill="FFFFFF"/>
        </w:rPr>
        <w:t xml:space="preserve"> быть получен в любой из рабочих дней, входящих в </w:t>
      </w:r>
      <w:r w:rsidR="00551534">
        <w:rPr>
          <w:rFonts w:eastAsia="Andale Sans UI"/>
          <w:shd w:val="clear" w:color="auto" w:fill="FFFFFF"/>
        </w:rPr>
        <w:t>п</w:t>
      </w:r>
      <w:r w:rsidR="00551534" w:rsidRPr="00551534">
        <w:rPr>
          <w:rFonts w:eastAsia="Andale Sans UI"/>
          <w:shd w:val="clear" w:color="auto" w:fill="FFFFFF"/>
        </w:rPr>
        <w:t xml:space="preserve">ериод предъявления </w:t>
      </w:r>
      <w:r w:rsidR="00551534">
        <w:rPr>
          <w:rFonts w:eastAsia="Andale Sans UI"/>
          <w:shd w:val="clear" w:color="auto" w:fill="FFFFFF"/>
        </w:rPr>
        <w:t>б</w:t>
      </w:r>
      <w:r w:rsidR="00551534" w:rsidRPr="00551534">
        <w:rPr>
          <w:rFonts w:eastAsia="Andale Sans UI"/>
          <w:shd w:val="clear" w:color="auto" w:fill="FFFFFF"/>
        </w:rPr>
        <w:t>иржевых облигаций к приобретению с 10</w:t>
      </w:r>
      <w:r w:rsidR="00551534">
        <w:rPr>
          <w:rFonts w:eastAsia="Andale Sans UI"/>
          <w:shd w:val="clear" w:color="auto" w:fill="FFFFFF"/>
        </w:rPr>
        <w:t>:</w:t>
      </w:r>
      <w:r w:rsidR="00551534" w:rsidRPr="00551534">
        <w:rPr>
          <w:rFonts w:eastAsia="Andale Sans UI"/>
          <w:shd w:val="clear" w:color="auto" w:fill="FFFFFF"/>
        </w:rPr>
        <w:t>00</w:t>
      </w:r>
      <w:r w:rsidR="00551534">
        <w:rPr>
          <w:rFonts w:eastAsia="Andale Sans UI"/>
          <w:shd w:val="clear" w:color="auto" w:fill="FFFFFF"/>
        </w:rPr>
        <w:t xml:space="preserve"> до 13:00</w:t>
      </w:r>
      <w:r w:rsidR="00551534" w:rsidRPr="00551534">
        <w:rPr>
          <w:rFonts w:eastAsia="Andale Sans UI"/>
          <w:shd w:val="clear" w:color="auto" w:fill="FFFFFF"/>
        </w:rPr>
        <w:t xml:space="preserve"> по московскому времени. Заявление направляется в адрес </w:t>
      </w:r>
      <w:r w:rsidR="00551534">
        <w:rPr>
          <w:rFonts w:eastAsia="Andale Sans UI"/>
          <w:shd w:val="clear" w:color="auto" w:fill="FFFFFF"/>
        </w:rPr>
        <w:t>а</w:t>
      </w:r>
      <w:r w:rsidR="00551534" w:rsidRPr="00551534">
        <w:rPr>
          <w:rFonts w:eastAsia="Andale Sans UI"/>
          <w:shd w:val="clear" w:color="auto" w:fill="FFFFFF"/>
        </w:rPr>
        <w:t>гента по приобретению</w:t>
      </w:r>
      <w:r w:rsidR="00551534">
        <w:rPr>
          <w:rFonts w:eastAsia="Andale Sans UI"/>
          <w:shd w:val="clear" w:color="auto" w:fill="FFFFFF"/>
        </w:rPr>
        <w:t>:</w:t>
      </w:r>
      <w:r w:rsidR="00551534" w:rsidRPr="00551534">
        <w:rPr>
          <w:rFonts w:eastAsia="Andale Sans UI"/>
          <w:shd w:val="clear" w:color="auto" w:fill="FFFFFF"/>
        </w:rPr>
        <w:t xml:space="preserve"> 199106, город Санкт-Петербург, 26-я линия В.О., д. 15, корп. 2, литера А, пом. 74-Н</w:t>
      </w:r>
      <w:r w:rsidR="00551534">
        <w:rPr>
          <w:rFonts w:eastAsia="Andale Sans UI"/>
          <w:shd w:val="clear" w:color="auto" w:fill="FFFFFF"/>
        </w:rPr>
        <w:t xml:space="preserve">. </w:t>
      </w:r>
      <w:r w:rsidR="00551534" w:rsidRPr="00551534">
        <w:rPr>
          <w:rFonts w:eastAsia="Andale Sans UI"/>
          <w:shd w:val="clear" w:color="auto" w:fill="FFFFFF"/>
        </w:rPr>
        <w:t>Копии заявлений должны быть направлены по адрес</w:t>
      </w:r>
      <w:r w:rsidR="00551534">
        <w:rPr>
          <w:rFonts w:eastAsia="Andale Sans UI"/>
          <w:shd w:val="clear" w:color="auto" w:fill="FFFFFF"/>
        </w:rPr>
        <w:t>ам</w:t>
      </w:r>
      <w:r w:rsidR="00551534" w:rsidRPr="00551534">
        <w:rPr>
          <w:rFonts w:eastAsia="Andale Sans UI"/>
          <w:shd w:val="clear" w:color="auto" w:fill="FFFFFF"/>
        </w:rPr>
        <w:t xml:space="preserve"> электронной почты: </w:t>
      </w:r>
      <w:r w:rsidR="00551534" w:rsidRPr="00551534">
        <w:rPr>
          <w:rFonts w:eastAsia="Andale Sans UI"/>
          <w:color w:val="4472C4" w:themeColor="accent1"/>
          <w:shd w:val="clear" w:color="auto" w:fill="FFFFFF"/>
        </w:rPr>
        <w:t>bonds@strimbroker.ru, bo@danycom.ru.</w:t>
      </w:r>
    </w:p>
    <w:p w14:paraId="14D81C44" w14:textId="77777777" w:rsidR="00551534" w:rsidRPr="00551534" w:rsidRDefault="00551534" w:rsidP="00551534">
      <w:pPr>
        <w:pStyle w:val="a6"/>
        <w:spacing w:after="240" w:line="360" w:lineRule="atLeast"/>
        <w:jc w:val="both"/>
        <w:textAlignment w:val="baseline"/>
        <w:rPr>
          <w:rFonts w:eastAsia="Andale Sans UI"/>
          <w:shd w:val="clear" w:color="auto" w:fill="FFFFFF"/>
        </w:rPr>
      </w:pPr>
      <w:r w:rsidRPr="00551534">
        <w:rPr>
          <w:rFonts w:eastAsia="Andale Sans UI"/>
          <w:shd w:val="clear" w:color="auto" w:fill="FFFFFF"/>
        </w:rPr>
        <w:t>Для получения информации по продаже облигаций ООО «ДЭНИ КОЛЛ» в рамках публичных оферт, а также в случае возникновения сопутствующих вопросов, держатели ценных бумаг могут обратиться по телефону горячей линии 8 (800) 350-49-42 ежедневно без перерывов и выходных, с 08:00 до 20:00 по московскому времени. Звонок по России бесплатный.</w:t>
      </w:r>
    </w:p>
    <w:p w14:paraId="41C10697" w14:textId="77777777" w:rsidR="00551534" w:rsidRPr="00551534" w:rsidRDefault="00551534" w:rsidP="00551534">
      <w:pPr>
        <w:pStyle w:val="a6"/>
        <w:spacing w:after="240" w:line="360" w:lineRule="atLeast"/>
        <w:jc w:val="both"/>
        <w:textAlignment w:val="baseline"/>
        <w:rPr>
          <w:rFonts w:eastAsia="Andale Sans UI"/>
          <w:shd w:val="clear" w:color="auto" w:fill="FFFFFF"/>
        </w:rPr>
      </w:pPr>
      <w:r w:rsidRPr="00551534">
        <w:rPr>
          <w:rFonts w:eastAsia="Andale Sans UI"/>
          <w:shd w:val="clear" w:color="auto" w:fill="FFFFFF"/>
        </w:rPr>
        <w:t xml:space="preserve">С сообщением о принятом решении по выкупу биржевых облигаций можно ознакомиться в Центре раскрытия корпоративной информации </w:t>
      </w:r>
      <w:r w:rsidRPr="00DB2C0B">
        <w:rPr>
          <w:rFonts w:eastAsia="Andale Sans UI"/>
          <w:color w:val="4472C4" w:themeColor="accent1"/>
          <w:shd w:val="clear" w:color="auto" w:fill="FFFFFF"/>
        </w:rPr>
        <w:t>«Интерфакс».</w:t>
      </w:r>
    </w:p>
    <w:p w14:paraId="252696F0" w14:textId="77777777" w:rsidR="004767D1" w:rsidRDefault="004767D1" w:rsidP="00570B74">
      <w:pPr>
        <w:pStyle w:val="a6"/>
        <w:spacing w:before="0" w:after="240" w:line="360" w:lineRule="atLeast"/>
        <w:jc w:val="center"/>
        <w:textAlignment w:val="baseline"/>
        <w:rPr>
          <w:b/>
          <w:bCs/>
          <w:color w:val="000000"/>
          <w:kern w:val="2"/>
          <w:sz w:val="30"/>
          <w:szCs w:val="30"/>
        </w:rPr>
      </w:pPr>
      <w:r>
        <w:rPr>
          <w:b/>
        </w:rPr>
        <w:t>Краткая справка о группе компаний</w:t>
      </w:r>
    </w:p>
    <w:p w14:paraId="547944FC" w14:textId="77777777" w:rsidR="004767D1" w:rsidRDefault="004767D1" w:rsidP="004767D1">
      <w:pPr>
        <w:pStyle w:val="a6"/>
        <w:spacing w:before="0" w:after="344" w:line="382" w:lineRule="atLeast"/>
        <w:jc w:val="both"/>
        <w:textAlignment w:val="baseline"/>
        <w:rPr>
          <w:color w:val="000000"/>
        </w:rPr>
      </w:pPr>
      <w:r>
        <w:rPr>
          <w:color w:val="000000"/>
        </w:rPr>
        <w:t>ГК DANYCOM – международный телекоммуникационный холдинг. Штаб-квартира находится в Краснодаре.</w:t>
      </w:r>
    </w:p>
    <w:p w14:paraId="4B58628B" w14:textId="77777777" w:rsidR="004767D1" w:rsidRDefault="004767D1" w:rsidP="004767D1">
      <w:pPr>
        <w:pStyle w:val="a6"/>
        <w:spacing w:before="0" w:after="344" w:line="382" w:lineRule="atLeast"/>
        <w:jc w:val="both"/>
        <w:textAlignment w:val="baseline"/>
        <w:rPr>
          <w:b/>
        </w:rPr>
      </w:pPr>
      <w:r>
        <w:rPr>
          <w:b/>
        </w:rPr>
        <w:t>В группу компаний входят:</w:t>
      </w:r>
    </w:p>
    <w:p w14:paraId="18C95706" w14:textId="77777777" w:rsidR="004767D1" w:rsidRPr="0006189F" w:rsidRDefault="004767D1" w:rsidP="004767D1">
      <w:pPr>
        <w:pStyle w:val="a6"/>
        <w:spacing w:after="344" w:line="382" w:lineRule="atLeast"/>
        <w:jc w:val="both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</w:rPr>
        <w:t>DANYCOM</w:t>
      </w:r>
      <w:r>
        <w:rPr>
          <w:color w:val="000000"/>
          <w:lang w:val="en-US"/>
        </w:rPr>
        <w:t>O</w:t>
      </w:r>
      <w:r>
        <w:rPr>
          <w:color w:val="000000"/>
        </w:rPr>
        <w:t>(</w:t>
      </w:r>
      <w:proofErr w:type="gramEnd"/>
      <w:r>
        <w:rPr>
          <w:color w:val="000000"/>
        </w:rPr>
        <w:t>www.danycom</w:t>
      </w:r>
      <w:r>
        <w:rPr>
          <w:color w:val="000000"/>
          <w:lang w:val="en-US"/>
        </w:rPr>
        <w:t>o</w:t>
      </w:r>
      <w:r w:rsidRPr="00C31183">
        <w:rPr>
          <w:color w:val="000000"/>
        </w:rPr>
        <w:t>.</w:t>
      </w:r>
      <w:r>
        <w:rPr>
          <w:color w:val="000000"/>
          <w:lang w:val="en-US"/>
        </w:rPr>
        <w:t>com</w:t>
      </w:r>
      <w:r>
        <w:rPr>
          <w:color w:val="000000"/>
        </w:rPr>
        <w:t xml:space="preserve">) – </w:t>
      </w:r>
      <w:r w:rsidRPr="00C31183">
        <w:rPr>
          <w:color w:val="000000"/>
        </w:rPr>
        <w:t>международн</w:t>
      </w:r>
      <w:r>
        <w:rPr>
          <w:color w:val="000000"/>
        </w:rPr>
        <w:t>ая</w:t>
      </w:r>
      <w:r w:rsidRPr="00C31183">
        <w:rPr>
          <w:color w:val="000000"/>
        </w:rPr>
        <w:t xml:space="preserve"> коммуникационн</w:t>
      </w:r>
      <w:r>
        <w:rPr>
          <w:color w:val="000000"/>
        </w:rPr>
        <w:t>ая</w:t>
      </w:r>
      <w:r w:rsidRPr="00C31183">
        <w:rPr>
          <w:color w:val="000000"/>
        </w:rPr>
        <w:t xml:space="preserve"> платформ</w:t>
      </w:r>
      <w:r>
        <w:rPr>
          <w:color w:val="000000"/>
        </w:rPr>
        <w:t>а</w:t>
      </w:r>
      <w:r w:rsidRPr="00C31183">
        <w:rPr>
          <w:color w:val="000000"/>
        </w:rPr>
        <w:t>, которая предостав</w:t>
      </w:r>
      <w:r>
        <w:rPr>
          <w:color w:val="000000"/>
        </w:rPr>
        <w:t>ляет</w:t>
      </w:r>
      <w:r w:rsidRPr="00C31183">
        <w:rPr>
          <w:color w:val="000000"/>
        </w:rPr>
        <w:t xml:space="preserve"> полный комплекс онлайн-услуг для 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2</w:t>
      </w:r>
      <w:r w:rsidRPr="009D6B10">
        <w:rPr>
          <w:color w:val="000000"/>
          <w:lang w:val="en-US"/>
        </w:rPr>
        <w:t>C</w:t>
      </w:r>
      <w:r w:rsidRPr="00C31183">
        <w:rPr>
          <w:color w:val="000000"/>
        </w:rPr>
        <w:t xml:space="preserve"> и 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2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: все виды мультиканальных рассылок, мобильную связь, эффективные инструменты для автоматизации маркетинга.</w:t>
      </w:r>
    </w:p>
    <w:p w14:paraId="7F1C4390" w14:textId="77777777" w:rsidR="004767D1" w:rsidRPr="0006189F" w:rsidRDefault="004767D1" w:rsidP="004767D1">
      <w:pPr>
        <w:pStyle w:val="a6"/>
        <w:spacing w:after="344" w:line="382" w:lineRule="atLeast"/>
        <w:jc w:val="both"/>
        <w:textAlignment w:val="baseline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DANYCOM.Mobile</w:t>
      </w:r>
      <w:proofErr w:type="spellEnd"/>
      <w:r>
        <w:rPr>
          <w:color w:val="000000"/>
        </w:rPr>
        <w:t xml:space="preserve"> (www.danycom.ru) – виртуальный мобильный оператор, работающий на базе сетей Tele2 по модели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MVNO. С декабря 2017 года оператор работал в тестовом </w:t>
      </w:r>
      <w:r>
        <w:rPr>
          <w:color w:val="000000"/>
        </w:rPr>
        <w:lastRenderedPageBreak/>
        <w:t xml:space="preserve">режиме, коммерческий запуск состоялся 18 июня 2018 года. </w:t>
      </w:r>
      <w:proofErr w:type="spellStart"/>
      <w:r>
        <w:rPr>
          <w:color w:val="000000"/>
        </w:rPr>
        <w:t>DANYCOM.Mobile</w:t>
      </w:r>
      <w:proofErr w:type="spellEnd"/>
      <w:r>
        <w:rPr>
          <w:color w:val="000000"/>
        </w:rPr>
        <w:t xml:space="preserve"> обеспечивает покрытие во всех регионах России, вне зон покрытия Tele2 SIM-карта автоматически переключается на вышки партнеров.</w:t>
      </w:r>
      <w:bookmarkEnd w:id="1"/>
    </w:p>
    <w:sectPr w:rsidR="004767D1" w:rsidRPr="0006189F" w:rsidSect="00025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0" w:right="1134" w:bottom="1132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6DC8" w14:textId="77777777" w:rsidR="003F44A9" w:rsidRDefault="003F44A9" w:rsidP="009B02A1">
      <w:r>
        <w:separator/>
      </w:r>
    </w:p>
  </w:endnote>
  <w:endnote w:type="continuationSeparator" w:id="0">
    <w:p w14:paraId="101446F3" w14:textId="77777777" w:rsidR="003F44A9" w:rsidRDefault="003F44A9" w:rsidP="009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9522" w14:textId="77777777" w:rsidR="00634F98" w:rsidRDefault="00634F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73DA" w14:textId="77777777" w:rsidR="00634F98" w:rsidRDefault="00634F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8B1C" w14:textId="77777777" w:rsidR="00634F98" w:rsidRDefault="00634F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C3DA" w14:textId="77777777" w:rsidR="003F44A9" w:rsidRDefault="003F44A9" w:rsidP="009B02A1">
      <w:r>
        <w:separator/>
      </w:r>
    </w:p>
  </w:footnote>
  <w:footnote w:type="continuationSeparator" w:id="0">
    <w:p w14:paraId="7038ACAA" w14:textId="77777777" w:rsidR="003F44A9" w:rsidRDefault="003F44A9" w:rsidP="009B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3A42" w14:textId="77777777" w:rsidR="00634F98" w:rsidRDefault="00634F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9E49" w14:textId="77777777" w:rsidR="00634F98" w:rsidRDefault="00634F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A9EA" w14:textId="77777777" w:rsidR="00634F98" w:rsidRDefault="00634F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1CEA"/>
    <w:multiLevelType w:val="multilevel"/>
    <w:tmpl w:val="ED4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92880"/>
    <w:multiLevelType w:val="hybridMultilevel"/>
    <w:tmpl w:val="FF0A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7F3"/>
    <w:multiLevelType w:val="multilevel"/>
    <w:tmpl w:val="FFA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45A15"/>
    <w:multiLevelType w:val="multilevel"/>
    <w:tmpl w:val="226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9"/>
    <w:rsid w:val="0000127F"/>
    <w:rsid w:val="00001499"/>
    <w:rsid w:val="00002075"/>
    <w:rsid w:val="000035A4"/>
    <w:rsid w:val="00003F6A"/>
    <w:rsid w:val="000041B8"/>
    <w:rsid w:val="00004D57"/>
    <w:rsid w:val="0000501D"/>
    <w:rsid w:val="00007379"/>
    <w:rsid w:val="00007D46"/>
    <w:rsid w:val="000151C6"/>
    <w:rsid w:val="00022579"/>
    <w:rsid w:val="0002598F"/>
    <w:rsid w:val="000259D3"/>
    <w:rsid w:val="000351BA"/>
    <w:rsid w:val="000362AE"/>
    <w:rsid w:val="0003725E"/>
    <w:rsid w:val="00061345"/>
    <w:rsid w:val="0006189F"/>
    <w:rsid w:val="000618A4"/>
    <w:rsid w:val="00063961"/>
    <w:rsid w:val="00080FFD"/>
    <w:rsid w:val="0008391E"/>
    <w:rsid w:val="00090A28"/>
    <w:rsid w:val="0009165A"/>
    <w:rsid w:val="000952B3"/>
    <w:rsid w:val="000A247B"/>
    <w:rsid w:val="000A255E"/>
    <w:rsid w:val="000A665B"/>
    <w:rsid w:val="000B3E12"/>
    <w:rsid w:val="000C0E84"/>
    <w:rsid w:val="000D004A"/>
    <w:rsid w:val="000D313C"/>
    <w:rsid w:val="000F2CC7"/>
    <w:rsid w:val="00102143"/>
    <w:rsid w:val="00104099"/>
    <w:rsid w:val="001044F6"/>
    <w:rsid w:val="00104E1E"/>
    <w:rsid w:val="0011034F"/>
    <w:rsid w:val="00111044"/>
    <w:rsid w:val="0011353B"/>
    <w:rsid w:val="00137C04"/>
    <w:rsid w:val="0014445D"/>
    <w:rsid w:val="001477A3"/>
    <w:rsid w:val="00151886"/>
    <w:rsid w:val="00156927"/>
    <w:rsid w:val="00167AAE"/>
    <w:rsid w:val="001715B2"/>
    <w:rsid w:val="0018328F"/>
    <w:rsid w:val="00186FA7"/>
    <w:rsid w:val="00190D77"/>
    <w:rsid w:val="001C0E73"/>
    <w:rsid w:val="001C5547"/>
    <w:rsid w:val="001D025F"/>
    <w:rsid w:val="001D6A13"/>
    <w:rsid w:val="001E10E4"/>
    <w:rsid w:val="001E3EE0"/>
    <w:rsid w:val="001E5518"/>
    <w:rsid w:val="001F07D7"/>
    <w:rsid w:val="001F1899"/>
    <w:rsid w:val="001F5760"/>
    <w:rsid w:val="001F7FBF"/>
    <w:rsid w:val="00205DFC"/>
    <w:rsid w:val="002075F5"/>
    <w:rsid w:val="00207CA6"/>
    <w:rsid w:val="00221E80"/>
    <w:rsid w:val="00225D62"/>
    <w:rsid w:val="00230E5C"/>
    <w:rsid w:val="00231B70"/>
    <w:rsid w:val="0023276E"/>
    <w:rsid w:val="00237F56"/>
    <w:rsid w:val="002435E8"/>
    <w:rsid w:val="0024539F"/>
    <w:rsid w:val="0024676D"/>
    <w:rsid w:val="00255545"/>
    <w:rsid w:val="00262627"/>
    <w:rsid w:val="00263FAE"/>
    <w:rsid w:val="002676D7"/>
    <w:rsid w:val="00276271"/>
    <w:rsid w:val="002774A7"/>
    <w:rsid w:val="00291086"/>
    <w:rsid w:val="00291243"/>
    <w:rsid w:val="00291390"/>
    <w:rsid w:val="00292493"/>
    <w:rsid w:val="00293EF5"/>
    <w:rsid w:val="00297C4F"/>
    <w:rsid w:val="002A03E7"/>
    <w:rsid w:val="002A2E8F"/>
    <w:rsid w:val="002A404D"/>
    <w:rsid w:val="002A53F5"/>
    <w:rsid w:val="002B217C"/>
    <w:rsid w:val="002B3AFA"/>
    <w:rsid w:val="002B4BBA"/>
    <w:rsid w:val="002B6143"/>
    <w:rsid w:val="002B6422"/>
    <w:rsid w:val="002C1802"/>
    <w:rsid w:val="002D0BF5"/>
    <w:rsid w:val="002E2E5B"/>
    <w:rsid w:val="002F1E19"/>
    <w:rsid w:val="002F37D2"/>
    <w:rsid w:val="003017F0"/>
    <w:rsid w:val="00304BF7"/>
    <w:rsid w:val="00313451"/>
    <w:rsid w:val="00324AF2"/>
    <w:rsid w:val="00331172"/>
    <w:rsid w:val="003316B3"/>
    <w:rsid w:val="0033719A"/>
    <w:rsid w:val="00341FC7"/>
    <w:rsid w:val="00343D56"/>
    <w:rsid w:val="00346768"/>
    <w:rsid w:val="0035152B"/>
    <w:rsid w:val="0035178D"/>
    <w:rsid w:val="003524D7"/>
    <w:rsid w:val="00363F1E"/>
    <w:rsid w:val="0036744E"/>
    <w:rsid w:val="003701F3"/>
    <w:rsid w:val="003725EC"/>
    <w:rsid w:val="003819BE"/>
    <w:rsid w:val="003824CD"/>
    <w:rsid w:val="00386E26"/>
    <w:rsid w:val="003A5D30"/>
    <w:rsid w:val="003A5E38"/>
    <w:rsid w:val="003D0ABB"/>
    <w:rsid w:val="003D35D3"/>
    <w:rsid w:val="003E05F2"/>
    <w:rsid w:val="003E0995"/>
    <w:rsid w:val="003E3350"/>
    <w:rsid w:val="003F06B3"/>
    <w:rsid w:val="003F44A9"/>
    <w:rsid w:val="0040623D"/>
    <w:rsid w:val="004250D7"/>
    <w:rsid w:val="00425BBE"/>
    <w:rsid w:val="00432547"/>
    <w:rsid w:val="00450353"/>
    <w:rsid w:val="00452774"/>
    <w:rsid w:val="00452C12"/>
    <w:rsid w:val="00457F8F"/>
    <w:rsid w:val="00467FE6"/>
    <w:rsid w:val="00472DCB"/>
    <w:rsid w:val="004767D1"/>
    <w:rsid w:val="0048092F"/>
    <w:rsid w:val="00483D68"/>
    <w:rsid w:val="00485BFD"/>
    <w:rsid w:val="00486C51"/>
    <w:rsid w:val="004A2B9C"/>
    <w:rsid w:val="004A3801"/>
    <w:rsid w:val="004A456A"/>
    <w:rsid w:val="004B55ED"/>
    <w:rsid w:val="004B67D8"/>
    <w:rsid w:val="004B6A97"/>
    <w:rsid w:val="004B7020"/>
    <w:rsid w:val="004B70A3"/>
    <w:rsid w:val="004C08D2"/>
    <w:rsid w:val="004C3184"/>
    <w:rsid w:val="004C41F1"/>
    <w:rsid w:val="004C545F"/>
    <w:rsid w:val="004C786B"/>
    <w:rsid w:val="00500C7D"/>
    <w:rsid w:val="00502624"/>
    <w:rsid w:val="005110BD"/>
    <w:rsid w:val="005135D7"/>
    <w:rsid w:val="00514DA8"/>
    <w:rsid w:val="00517B9C"/>
    <w:rsid w:val="005200AA"/>
    <w:rsid w:val="00520F7E"/>
    <w:rsid w:val="005233B2"/>
    <w:rsid w:val="0052490F"/>
    <w:rsid w:val="00532003"/>
    <w:rsid w:val="0053394D"/>
    <w:rsid w:val="0054313F"/>
    <w:rsid w:val="0054563F"/>
    <w:rsid w:val="00545B77"/>
    <w:rsid w:val="00551534"/>
    <w:rsid w:val="005679B5"/>
    <w:rsid w:val="00570B74"/>
    <w:rsid w:val="005715E1"/>
    <w:rsid w:val="00572D71"/>
    <w:rsid w:val="005734F1"/>
    <w:rsid w:val="00581406"/>
    <w:rsid w:val="00581DC5"/>
    <w:rsid w:val="00584DFD"/>
    <w:rsid w:val="00590109"/>
    <w:rsid w:val="00592192"/>
    <w:rsid w:val="0059491C"/>
    <w:rsid w:val="00594D4E"/>
    <w:rsid w:val="00595455"/>
    <w:rsid w:val="005958C4"/>
    <w:rsid w:val="005A1C8A"/>
    <w:rsid w:val="005A2813"/>
    <w:rsid w:val="005A42D9"/>
    <w:rsid w:val="005B0B35"/>
    <w:rsid w:val="005B47E0"/>
    <w:rsid w:val="005C0B5D"/>
    <w:rsid w:val="005C3393"/>
    <w:rsid w:val="005C7210"/>
    <w:rsid w:val="005D3172"/>
    <w:rsid w:val="005D4E23"/>
    <w:rsid w:val="005E5A32"/>
    <w:rsid w:val="005F5C46"/>
    <w:rsid w:val="005F6E21"/>
    <w:rsid w:val="006015EB"/>
    <w:rsid w:val="006019B4"/>
    <w:rsid w:val="00603E54"/>
    <w:rsid w:val="00604906"/>
    <w:rsid w:val="006154B7"/>
    <w:rsid w:val="00616A65"/>
    <w:rsid w:val="00623C15"/>
    <w:rsid w:val="00634F98"/>
    <w:rsid w:val="0064357F"/>
    <w:rsid w:val="00651972"/>
    <w:rsid w:val="006536BB"/>
    <w:rsid w:val="00657163"/>
    <w:rsid w:val="00661532"/>
    <w:rsid w:val="006616A2"/>
    <w:rsid w:val="006660C8"/>
    <w:rsid w:val="00670989"/>
    <w:rsid w:val="006733B3"/>
    <w:rsid w:val="0067541A"/>
    <w:rsid w:val="00676BF0"/>
    <w:rsid w:val="0068026A"/>
    <w:rsid w:val="006810CE"/>
    <w:rsid w:val="0068260C"/>
    <w:rsid w:val="00694D94"/>
    <w:rsid w:val="00694DE3"/>
    <w:rsid w:val="006A124B"/>
    <w:rsid w:val="006B1E21"/>
    <w:rsid w:val="006B6F18"/>
    <w:rsid w:val="006B756D"/>
    <w:rsid w:val="006C7952"/>
    <w:rsid w:val="006D1658"/>
    <w:rsid w:val="006D1788"/>
    <w:rsid w:val="006D3B2D"/>
    <w:rsid w:val="006D4B27"/>
    <w:rsid w:val="006D5BFF"/>
    <w:rsid w:val="006E0B9A"/>
    <w:rsid w:val="006E3ECB"/>
    <w:rsid w:val="00700FD3"/>
    <w:rsid w:val="00702AA3"/>
    <w:rsid w:val="00702BBA"/>
    <w:rsid w:val="00705F89"/>
    <w:rsid w:val="00706027"/>
    <w:rsid w:val="00706ED8"/>
    <w:rsid w:val="0071181B"/>
    <w:rsid w:val="00715383"/>
    <w:rsid w:val="0073612A"/>
    <w:rsid w:val="00737808"/>
    <w:rsid w:val="00740707"/>
    <w:rsid w:val="007416CF"/>
    <w:rsid w:val="007564E8"/>
    <w:rsid w:val="00763DEE"/>
    <w:rsid w:val="007643C7"/>
    <w:rsid w:val="007729D5"/>
    <w:rsid w:val="00773294"/>
    <w:rsid w:val="00774024"/>
    <w:rsid w:val="00775302"/>
    <w:rsid w:val="00782AD0"/>
    <w:rsid w:val="0078482D"/>
    <w:rsid w:val="0079344C"/>
    <w:rsid w:val="00793B4E"/>
    <w:rsid w:val="007A366C"/>
    <w:rsid w:val="007A6B8D"/>
    <w:rsid w:val="007B1C11"/>
    <w:rsid w:val="007B4161"/>
    <w:rsid w:val="007B539E"/>
    <w:rsid w:val="007E3AF1"/>
    <w:rsid w:val="007E3FFF"/>
    <w:rsid w:val="007F0863"/>
    <w:rsid w:val="007F44C9"/>
    <w:rsid w:val="008024CB"/>
    <w:rsid w:val="00805EF2"/>
    <w:rsid w:val="008110D5"/>
    <w:rsid w:val="00816058"/>
    <w:rsid w:val="00820305"/>
    <w:rsid w:val="00820AA5"/>
    <w:rsid w:val="00821BA0"/>
    <w:rsid w:val="0082707E"/>
    <w:rsid w:val="00830BCA"/>
    <w:rsid w:val="00843199"/>
    <w:rsid w:val="008452E6"/>
    <w:rsid w:val="00845ACC"/>
    <w:rsid w:val="00845DB8"/>
    <w:rsid w:val="008463AF"/>
    <w:rsid w:val="00850375"/>
    <w:rsid w:val="00851120"/>
    <w:rsid w:val="00854A48"/>
    <w:rsid w:val="00855F45"/>
    <w:rsid w:val="0086171F"/>
    <w:rsid w:val="008621E6"/>
    <w:rsid w:val="00875ACE"/>
    <w:rsid w:val="00880EF7"/>
    <w:rsid w:val="00882B9D"/>
    <w:rsid w:val="00884652"/>
    <w:rsid w:val="00884731"/>
    <w:rsid w:val="00891E58"/>
    <w:rsid w:val="00896B70"/>
    <w:rsid w:val="00897459"/>
    <w:rsid w:val="008A3B75"/>
    <w:rsid w:val="008B507D"/>
    <w:rsid w:val="008C64FF"/>
    <w:rsid w:val="008C72DC"/>
    <w:rsid w:val="008D1319"/>
    <w:rsid w:val="008D3D84"/>
    <w:rsid w:val="008D4C00"/>
    <w:rsid w:val="008E0E53"/>
    <w:rsid w:val="008E367D"/>
    <w:rsid w:val="008E674B"/>
    <w:rsid w:val="008E6AC6"/>
    <w:rsid w:val="008F1F4C"/>
    <w:rsid w:val="008F4CDB"/>
    <w:rsid w:val="008F4EF0"/>
    <w:rsid w:val="008F5599"/>
    <w:rsid w:val="0090304E"/>
    <w:rsid w:val="009035C0"/>
    <w:rsid w:val="00903A5C"/>
    <w:rsid w:val="009041FA"/>
    <w:rsid w:val="00912F02"/>
    <w:rsid w:val="00914C9C"/>
    <w:rsid w:val="00915B76"/>
    <w:rsid w:val="0092129D"/>
    <w:rsid w:val="00932208"/>
    <w:rsid w:val="009362EF"/>
    <w:rsid w:val="00936C39"/>
    <w:rsid w:val="00940AED"/>
    <w:rsid w:val="00944D02"/>
    <w:rsid w:val="00945C89"/>
    <w:rsid w:val="0096339D"/>
    <w:rsid w:val="009730FB"/>
    <w:rsid w:val="00976D91"/>
    <w:rsid w:val="0098320D"/>
    <w:rsid w:val="009834F6"/>
    <w:rsid w:val="00984D56"/>
    <w:rsid w:val="00985662"/>
    <w:rsid w:val="009A2013"/>
    <w:rsid w:val="009A2256"/>
    <w:rsid w:val="009A53B5"/>
    <w:rsid w:val="009B001B"/>
    <w:rsid w:val="009B02A1"/>
    <w:rsid w:val="009C2D64"/>
    <w:rsid w:val="009C4651"/>
    <w:rsid w:val="009D17C1"/>
    <w:rsid w:val="009D1F55"/>
    <w:rsid w:val="009D37E4"/>
    <w:rsid w:val="009D4D41"/>
    <w:rsid w:val="009D5792"/>
    <w:rsid w:val="009D6B10"/>
    <w:rsid w:val="009E5840"/>
    <w:rsid w:val="009E5E83"/>
    <w:rsid w:val="009F79A8"/>
    <w:rsid w:val="00A026B8"/>
    <w:rsid w:val="00A0757E"/>
    <w:rsid w:val="00A130C8"/>
    <w:rsid w:val="00A2271C"/>
    <w:rsid w:val="00A33745"/>
    <w:rsid w:val="00A365C2"/>
    <w:rsid w:val="00A40FE2"/>
    <w:rsid w:val="00A41B7A"/>
    <w:rsid w:val="00A54342"/>
    <w:rsid w:val="00A5743E"/>
    <w:rsid w:val="00A60A18"/>
    <w:rsid w:val="00A707CC"/>
    <w:rsid w:val="00A70A3E"/>
    <w:rsid w:val="00A72A3D"/>
    <w:rsid w:val="00A844C8"/>
    <w:rsid w:val="00A97330"/>
    <w:rsid w:val="00AA2D0A"/>
    <w:rsid w:val="00AA65ED"/>
    <w:rsid w:val="00AB262C"/>
    <w:rsid w:val="00AB6C26"/>
    <w:rsid w:val="00AC09A3"/>
    <w:rsid w:val="00AC448A"/>
    <w:rsid w:val="00AD2449"/>
    <w:rsid w:val="00AD379A"/>
    <w:rsid w:val="00AD6473"/>
    <w:rsid w:val="00AE1083"/>
    <w:rsid w:val="00AE2CA3"/>
    <w:rsid w:val="00AE3AE2"/>
    <w:rsid w:val="00B13393"/>
    <w:rsid w:val="00B136AB"/>
    <w:rsid w:val="00B14432"/>
    <w:rsid w:val="00B17672"/>
    <w:rsid w:val="00B21C74"/>
    <w:rsid w:val="00B358F5"/>
    <w:rsid w:val="00B4526E"/>
    <w:rsid w:val="00B46F88"/>
    <w:rsid w:val="00B5501C"/>
    <w:rsid w:val="00B55A08"/>
    <w:rsid w:val="00B61EB1"/>
    <w:rsid w:val="00B6200A"/>
    <w:rsid w:val="00B63A5A"/>
    <w:rsid w:val="00B6472F"/>
    <w:rsid w:val="00B763AC"/>
    <w:rsid w:val="00B80D6C"/>
    <w:rsid w:val="00B80F1A"/>
    <w:rsid w:val="00B82ED2"/>
    <w:rsid w:val="00B84965"/>
    <w:rsid w:val="00B85A26"/>
    <w:rsid w:val="00B96C8C"/>
    <w:rsid w:val="00B97740"/>
    <w:rsid w:val="00BA0236"/>
    <w:rsid w:val="00BB5470"/>
    <w:rsid w:val="00BB58CC"/>
    <w:rsid w:val="00BC361F"/>
    <w:rsid w:val="00BC762F"/>
    <w:rsid w:val="00BD254F"/>
    <w:rsid w:val="00BD2CE8"/>
    <w:rsid w:val="00BD49C6"/>
    <w:rsid w:val="00BD73E3"/>
    <w:rsid w:val="00BE2FFF"/>
    <w:rsid w:val="00BE74CF"/>
    <w:rsid w:val="00BF2EBD"/>
    <w:rsid w:val="00BF654F"/>
    <w:rsid w:val="00BF6BFE"/>
    <w:rsid w:val="00BF7C53"/>
    <w:rsid w:val="00C10733"/>
    <w:rsid w:val="00C25F34"/>
    <w:rsid w:val="00C263CD"/>
    <w:rsid w:val="00C26B3D"/>
    <w:rsid w:val="00C31183"/>
    <w:rsid w:val="00C34BB7"/>
    <w:rsid w:val="00C360A4"/>
    <w:rsid w:val="00C41E3C"/>
    <w:rsid w:val="00C45BD4"/>
    <w:rsid w:val="00C478F2"/>
    <w:rsid w:val="00C50268"/>
    <w:rsid w:val="00C50906"/>
    <w:rsid w:val="00C54249"/>
    <w:rsid w:val="00C54EC0"/>
    <w:rsid w:val="00C57AFD"/>
    <w:rsid w:val="00C64078"/>
    <w:rsid w:val="00C65001"/>
    <w:rsid w:val="00C7628A"/>
    <w:rsid w:val="00C87BC7"/>
    <w:rsid w:val="00C90901"/>
    <w:rsid w:val="00C96927"/>
    <w:rsid w:val="00C97690"/>
    <w:rsid w:val="00C97F0F"/>
    <w:rsid w:val="00CA53E5"/>
    <w:rsid w:val="00CB5799"/>
    <w:rsid w:val="00CB657F"/>
    <w:rsid w:val="00CC2159"/>
    <w:rsid w:val="00CC393B"/>
    <w:rsid w:val="00CC51A1"/>
    <w:rsid w:val="00CD2513"/>
    <w:rsid w:val="00CD7617"/>
    <w:rsid w:val="00CE02AE"/>
    <w:rsid w:val="00CE03D6"/>
    <w:rsid w:val="00CE34E7"/>
    <w:rsid w:val="00D04317"/>
    <w:rsid w:val="00D04E9E"/>
    <w:rsid w:val="00D151AE"/>
    <w:rsid w:val="00D16AE6"/>
    <w:rsid w:val="00D22BDF"/>
    <w:rsid w:val="00D27007"/>
    <w:rsid w:val="00D27608"/>
    <w:rsid w:val="00D35229"/>
    <w:rsid w:val="00D367F9"/>
    <w:rsid w:val="00D4347C"/>
    <w:rsid w:val="00D5291A"/>
    <w:rsid w:val="00D6137D"/>
    <w:rsid w:val="00D70248"/>
    <w:rsid w:val="00D72C46"/>
    <w:rsid w:val="00D72CEB"/>
    <w:rsid w:val="00D73FB4"/>
    <w:rsid w:val="00D74693"/>
    <w:rsid w:val="00DA0D65"/>
    <w:rsid w:val="00DA140A"/>
    <w:rsid w:val="00DA2D39"/>
    <w:rsid w:val="00DA3666"/>
    <w:rsid w:val="00DB09D3"/>
    <w:rsid w:val="00DB2C0B"/>
    <w:rsid w:val="00DB3693"/>
    <w:rsid w:val="00DB6615"/>
    <w:rsid w:val="00DC3476"/>
    <w:rsid w:val="00DC3D8A"/>
    <w:rsid w:val="00DC597E"/>
    <w:rsid w:val="00DC5C2F"/>
    <w:rsid w:val="00DD1C9D"/>
    <w:rsid w:val="00DD30CD"/>
    <w:rsid w:val="00DE2409"/>
    <w:rsid w:val="00DE48A9"/>
    <w:rsid w:val="00DE5879"/>
    <w:rsid w:val="00DE62F5"/>
    <w:rsid w:val="00DE647F"/>
    <w:rsid w:val="00DF2AD4"/>
    <w:rsid w:val="00DF443C"/>
    <w:rsid w:val="00DF481A"/>
    <w:rsid w:val="00E04ECC"/>
    <w:rsid w:val="00E05AA3"/>
    <w:rsid w:val="00E05C87"/>
    <w:rsid w:val="00E05E3C"/>
    <w:rsid w:val="00E079CC"/>
    <w:rsid w:val="00E10AA6"/>
    <w:rsid w:val="00E10AEA"/>
    <w:rsid w:val="00E154D0"/>
    <w:rsid w:val="00E31F35"/>
    <w:rsid w:val="00E40280"/>
    <w:rsid w:val="00E567EC"/>
    <w:rsid w:val="00E56ADC"/>
    <w:rsid w:val="00E60389"/>
    <w:rsid w:val="00E60D8F"/>
    <w:rsid w:val="00E648F1"/>
    <w:rsid w:val="00E7392D"/>
    <w:rsid w:val="00E80DF9"/>
    <w:rsid w:val="00E86A12"/>
    <w:rsid w:val="00E923B6"/>
    <w:rsid w:val="00E92B24"/>
    <w:rsid w:val="00EA297D"/>
    <w:rsid w:val="00EA39DF"/>
    <w:rsid w:val="00EA4135"/>
    <w:rsid w:val="00EA559E"/>
    <w:rsid w:val="00EA6183"/>
    <w:rsid w:val="00EA7DA0"/>
    <w:rsid w:val="00EB426F"/>
    <w:rsid w:val="00EB518D"/>
    <w:rsid w:val="00ED0822"/>
    <w:rsid w:val="00ED1ED0"/>
    <w:rsid w:val="00EF1A96"/>
    <w:rsid w:val="00EF5947"/>
    <w:rsid w:val="00F01944"/>
    <w:rsid w:val="00F02D42"/>
    <w:rsid w:val="00F1726B"/>
    <w:rsid w:val="00F30B92"/>
    <w:rsid w:val="00F31015"/>
    <w:rsid w:val="00F35B22"/>
    <w:rsid w:val="00F369DB"/>
    <w:rsid w:val="00F4775B"/>
    <w:rsid w:val="00F50423"/>
    <w:rsid w:val="00F54E02"/>
    <w:rsid w:val="00F55624"/>
    <w:rsid w:val="00F65187"/>
    <w:rsid w:val="00F665CD"/>
    <w:rsid w:val="00F95619"/>
    <w:rsid w:val="00F95BBF"/>
    <w:rsid w:val="00FA0B55"/>
    <w:rsid w:val="00FA451F"/>
    <w:rsid w:val="00FA51F7"/>
    <w:rsid w:val="00FB158B"/>
    <w:rsid w:val="00FB4DBB"/>
    <w:rsid w:val="00FB5C37"/>
    <w:rsid w:val="00FC0284"/>
    <w:rsid w:val="00FC64D2"/>
    <w:rsid w:val="00FD159A"/>
    <w:rsid w:val="00FD1F85"/>
    <w:rsid w:val="00FF2451"/>
    <w:rsid w:val="00FF2B3C"/>
    <w:rsid w:val="00FF2F53"/>
    <w:rsid w:val="00FF5509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5A7EA"/>
  <w15:docId w15:val="{72BF890B-0C0F-42C9-8FBE-B03257A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A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16A2"/>
  </w:style>
  <w:style w:type="character" w:styleId="a3">
    <w:name w:val="Hyperlink"/>
    <w:rsid w:val="006616A2"/>
    <w:rPr>
      <w:color w:val="000080"/>
      <w:u w:val="single"/>
    </w:rPr>
  </w:style>
  <w:style w:type="paragraph" w:customStyle="1" w:styleId="2">
    <w:name w:val="Заголовок2"/>
    <w:basedOn w:val="a"/>
    <w:next w:val="a4"/>
    <w:rsid w:val="006616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6616A2"/>
    <w:pPr>
      <w:spacing w:after="120"/>
    </w:pPr>
  </w:style>
  <w:style w:type="paragraph" w:styleId="a5">
    <w:name w:val="List"/>
    <w:basedOn w:val="a4"/>
    <w:rsid w:val="006616A2"/>
    <w:rPr>
      <w:rFonts w:cs="Tahoma"/>
    </w:rPr>
  </w:style>
  <w:style w:type="paragraph" w:customStyle="1" w:styleId="10">
    <w:name w:val="Название1"/>
    <w:basedOn w:val="a"/>
    <w:rsid w:val="006616A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616A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rsid w:val="006616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Указатель1"/>
    <w:basedOn w:val="a"/>
    <w:rsid w:val="006616A2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6616A2"/>
    <w:pPr>
      <w:widowControl/>
      <w:suppressAutoHyphens w:val="0"/>
      <w:spacing w:before="100" w:after="100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9B02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02A1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02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02A1"/>
    <w:rPr>
      <w:rFonts w:eastAsia="Andale Sans UI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B02A1"/>
    <w:rPr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B02A1"/>
    <w:rPr>
      <w:rFonts w:eastAsia="Andale Sans UI"/>
      <w:kern w:val="1"/>
      <w:sz w:val="18"/>
      <w:szCs w:val="18"/>
      <w:lang w:eastAsia="ar-SA"/>
    </w:rPr>
  </w:style>
  <w:style w:type="character" w:styleId="ad">
    <w:name w:val="annotation reference"/>
    <w:uiPriority w:val="99"/>
    <w:semiHidden/>
    <w:unhideWhenUsed/>
    <w:rsid w:val="006D5B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5B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D5BFF"/>
    <w:rPr>
      <w:rFonts w:eastAsia="Andale Sans UI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B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D5BFF"/>
    <w:rPr>
      <w:rFonts w:eastAsia="Andale Sans UI"/>
      <w:b/>
      <w:bCs/>
      <w:kern w:val="1"/>
      <w:lang w:eastAsia="ar-SA"/>
    </w:rPr>
  </w:style>
  <w:style w:type="paragraph" w:styleId="af2">
    <w:name w:val="Revision"/>
    <w:hidden/>
    <w:uiPriority w:val="99"/>
    <w:semiHidden/>
    <w:rsid w:val="000A665B"/>
    <w:rPr>
      <w:rFonts w:eastAsia="Andale Sans UI"/>
      <w:kern w:val="1"/>
      <w:sz w:val="24"/>
      <w:szCs w:val="24"/>
      <w:lang w:eastAsia="ar-SA"/>
    </w:rPr>
  </w:style>
  <w:style w:type="character" w:styleId="af3">
    <w:name w:val="FollowedHyperlink"/>
    <w:uiPriority w:val="99"/>
    <w:semiHidden/>
    <w:unhideWhenUsed/>
    <w:rsid w:val="0068026A"/>
    <w:rPr>
      <w:color w:val="954F72"/>
      <w:u w:val="single"/>
    </w:rPr>
  </w:style>
  <w:style w:type="character" w:styleId="af4">
    <w:name w:val="Strong"/>
    <w:uiPriority w:val="22"/>
    <w:qFormat/>
    <w:rsid w:val="0068026A"/>
    <w:rPr>
      <w:b/>
      <w:bCs/>
    </w:rPr>
  </w:style>
  <w:style w:type="paragraph" w:styleId="af5">
    <w:name w:val="List Paragraph"/>
    <w:basedOn w:val="a"/>
    <w:uiPriority w:val="34"/>
    <w:qFormat/>
    <w:rsid w:val="00C54EC0"/>
    <w:pPr>
      <w:widowControl/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msonormalmailrucssattributepostfix">
    <w:name w:val="msonormal_mailru_css_attribute_postfix"/>
    <w:basedOn w:val="a"/>
    <w:rsid w:val="0006189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6D178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lehanova@danyc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723A-8CEB-4F31-ABE6-95CD150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Links>
    <vt:vector size="12" baseType="variant"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https://www.e-disclosure.ru/portal/files.aspx?id=37709&amp;type=4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mailto:e.plehanova@danycom.ru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Елена</dc:creator>
  <cp:lastModifiedBy>Шаманин Григорий Алексеевич</cp:lastModifiedBy>
  <cp:revision>2</cp:revision>
  <cp:lastPrinted>2019-12-25T15:51:00Z</cp:lastPrinted>
  <dcterms:created xsi:type="dcterms:W3CDTF">2020-04-07T07:24:00Z</dcterms:created>
  <dcterms:modified xsi:type="dcterms:W3CDTF">2020-04-07T07:24:00Z</dcterms:modified>
</cp:coreProperties>
</file>