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4E8E" w14:textId="52C3FF4D" w:rsidR="0059745E" w:rsidRPr="004E5950" w:rsidRDefault="0069427C" w:rsidP="004E5950">
      <w:pPr>
        <w:spacing w:line="600" w:lineRule="auto"/>
        <w:rPr>
          <w:rFonts w:ascii="Verdana" w:hAnsi="Verdana"/>
        </w:rPr>
      </w:pPr>
      <w:r w:rsidRPr="00B34C78">
        <w:rPr>
          <w:rFonts w:ascii="Verdana" w:hAnsi="Verdana"/>
          <w:noProof/>
          <w:color w:val="3D1980"/>
          <w:lang w:eastAsia="ru-RU"/>
        </w:rPr>
        <w:drawing>
          <wp:anchor distT="0" distB="0" distL="114300" distR="114300" simplePos="0" relativeHeight="251657215" behindDoc="1" locked="0" layoutInCell="1" allowOverlap="1" wp14:anchorId="7C4E1DDB" wp14:editId="24A33694">
            <wp:simplePos x="0" y="0"/>
            <wp:positionH relativeFrom="page">
              <wp:posOffset>-7620</wp:posOffset>
            </wp:positionH>
            <wp:positionV relativeFrom="paragraph">
              <wp:posOffset>-727710</wp:posOffset>
            </wp:positionV>
            <wp:extent cx="7577455" cy="137922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sv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43657"/>
                    <a:stretch/>
                  </pic:blipFill>
                  <pic:spPr bwMode="auto">
                    <a:xfrm>
                      <a:off x="0" y="0"/>
                      <a:ext cx="7577496" cy="137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02C0C" w14:textId="77777777" w:rsidR="004E5950" w:rsidRPr="004E5950" w:rsidRDefault="004E5950" w:rsidP="0059745E">
      <w:pPr>
        <w:spacing w:line="276" w:lineRule="auto"/>
        <w:rPr>
          <w:rFonts w:ascii="Verdana" w:hAnsi="Verdana"/>
          <w:b/>
          <w:bCs/>
          <w:color w:val="FFFFFF" w:themeColor="background1"/>
          <w:sz w:val="28"/>
          <w:szCs w:val="28"/>
        </w:rPr>
      </w:pPr>
    </w:p>
    <w:p w14:paraId="72EF9FC2" w14:textId="77777777" w:rsidR="00C06B29" w:rsidRPr="00CD0ADF" w:rsidRDefault="00C06B29" w:rsidP="00D416A9">
      <w:pPr>
        <w:spacing w:line="276" w:lineRule="auto"/>
        <w:ind w:left="-709"/>
        <w:jc w:val="center"/>
        <w:rPr>
          <w:rFonts w:ascii="Verdana" w:hAnsi="Verdana"/>
          <w:b/>
          <w:color w:val="442C8B"/>
          <w:sz w:val="24"/>
          <w:szCs w:val="24"/>
        </w:rPr>
      </w:pPr>
    </w:p>
    <w:p w14:paraId="7655B994" w14:textId="21DAB1A3" w:rsidR="00FF7A21" w:rsidRPr="00054954" w:rsidRDefault="00361CF3" w:rsidP="00D416A9">
      <w:pPr>
        <w:spacing w:after="0" w:line="276" w:lineRule="auto"/>
        <w:ind w:left="-709" w:firstLine="709"/>
        <w:rPr>
          <w:rFonts w:ascii="Verdana" w:hAnsi="Verdana"/>
          <w:b/>
          <w:color w:val="442C8B"/>
          <w:sz w:val="24"/>
          <w:szCs w:val="24"/>
        </w:rPr>
      </w:pPr>
      <w:r w:rsidRPr="00054954">
        <w:rPr>
          <w:rFonts w:ascii="Verdana" w:hAnsi="Verdana"/>
          <w:b/>
          <w:color w:val="442C8B"/>
          <w:sz w:val="24"/>
          <w:szCs w:val="24"/>
        </w:rPr>
        <w:t xml:space="preserve">Пресс-релиз                                                   </w:t>
      </w:r>
    </w:p>
    <w:p w14:paraId="514E8BA0" w14:textId="16E9D62E" w:rsidR="0065621E" w:rsidRDefault="00D54D6D" w:rsidP="005974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</w:t>
      </w:r>
      <w:r w:rsidR="00CA0246" w:rsidRPr="00D416A9">
        <w:rPr>
          <w:rFonts w:ascii="Verdana" w:hAnsi="Verdana"/>
          <w:sz w:val="24"/>
          <w:szCs w:val="24"/>
        </w:rPr>
        <w:t>.0</w:t>
      </w:r>
      <w:r w:rsidR="00A925A7">
        <w:rPr>
          <w:rFonts w:ascii="Verdana" w:hAnsi="Verdana"/>
          <w:sz w:val="24"/>
          <w:szCs w:val="24"/>
        </w:rPr>
        <w:t>4</w:t>
      </w:r>
      <w:r w:rsidR="00CA0246" w:rsidRPr="00D416A9">
        <w:rPr>
          <w:rFonts w:ascii="Verdana" w:hAnsi="Verdana"/>
          <w:sz w:val="24"/>
          <w:szCs w:val="24"/>
        </w:rPr>
        <w:t xml:space="preserve">.2020, </w:t>
      </w:r>
      <w:r w:rsidR="002B17B6">
        <w:rPr>
          <w:rFonts w:ascii="Verdana" w:hAnsi="Verdana"/>
          <w:sz w:val="24"/>
          <w:szCs w:val="24"/>
        </w:rPr>
        <w:t>Тюмень</w:t>
      </w:r>
      <w:r w:rsidR="00CA0246" w:rsidRPr="00D416A9">
        <w:rPr>
          <w:rFonts w:ascii="Verdana" w:hAnsi="Verdana"/>
          <w:sz w:val="24"/>
          <w:szCs w:val="24"/>
        </w:rPr>
        <w:t xml:space="preserve"> </w:t>
      </w:r>
    </w:p>
    <w:p w14:paraId="7A0016F5" w14:textId="77777777" w:rsidR="00A925A7" w:rsidRPr="00D416A9" w:rsidRDefault="00A925A7" w:rsidP="00686A1B">
      <w:pPr>
        <w:rPr>
          <w:rFonts w:ascii="Verdana" w:hAnsi="Verdana"/>
          <w:sz w:val="24"/>
          <w:szCs w:val="24"/>
        </w:rPr>
      </w:pPr>
    </w:p>
    <w:p w14:paraId="1A0D561E" w14:textId="3B2CBBF3" w:rsidR="00A925A7" w:rsidRDefault="00D1413A" w:rsidP="00A925A7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В </w:t>
      </w:r>
      <w:r w:rsidR="0032650E">
        <w:rPr>
          <w:rFonts w:ascii="Verdana" w:hAnsi="Verdana"/>
          <w:b/>
          <w:bCs/>
          <w:sz w:val="28"/>
          <w:szCs w:val="28"/>
        </w:rPr>
        <w:t>Тюменск</w:t>
      </w:r>
      <w:r>
        <w:rPr>
          <w:rFonts w:ascii="Verdana" w:hAnsi="Verdana"/>
          <w:b/>
          <w:bCs/>
          <w:sz w:val="28"/>
          <w:szCs w:val="28"/>
        </w:rPr>
        <w:t>ом</w:t>
      </w:r>
      <w:r w:rsidR="0032650E">
        <w:rPr>
          <w:rFonts w:ascii="Verdana" w:hAnsi="Verdana"/>
          <w:b/>
          <w:bCs/>
          <w:sz w:val="28"/>
          <w:szCs w:val="28"/>
        </w:rPr>
        <w:t xml:space="preserve"> индустриальн</w:t>
      </w:r>
      <w:r>
        <w:rPr>
          <w:rFonts w:ascii="Verdana" w:hAnsi="Verdana"/>
          <w:b/>
          <w:bCs/>
          <w:sz w:val="28"/>
          <w:szCs w:val="28"/>
        </w:rPr>
        <w:t>ом</w:t>
      </w:r>
      <w:r w:rsidR="0032650E">
        <w:rPr>
          <w:rFonts w:ascii="Verdana" w:hAnsi="Verdana"/>
          <w:b/>
          <w:bCs/>
          <w:sz w:val="28"/>
          <w:szCs w:val="28"/>
        </w:rPr>
        <w:t xml:space="preserve"> университет</w:t>
      </w:r>
      <w:r>
        <w:rPr>
          <w:rFonts w:ascii="Verdana" w:hAnsi="Verdana"/>
          <w:b/>
          <w:bCs/>
          <w:sz w:val="28"/>
          <w:szCs w:val="28"/>
        </w:rPr>
        <w:t>е</w:t>
      </w:r>
      <w:r w:rsidR="0032650E">
        <w:rPr>
          <w:rFonts w:ascii="Verdana" w:hAnsi="Verdana"/>
          <w:b/>
          <w:bCs/>
          <w:sz w:val="28"/>
          <w:szCs w:val="28"/>
        </w:rPr>
        <w:t xml:space="preserve"> </w:t>
      </w:r>
      <w:r w:rsidR="004E66AF" w:rsidRPr="00D54D6D">
        <w:rPr>
          <w:rFonts w:ascii="Verdana" w:hAnsi="Verdana"/>
          <w:b/>
          <w:bCs/>
          <w:sz w:val="28"/>
          <w:szCs w:val="28"/>
        </w:rPr>
        <w:t>создадут</w:t>
      </w:r>
      <w:r w:rsidR="0032650E">
        <w:rPr>
          <w:rFonts w:ascii="Verdana" w:hAnsi="Verdana"/>
          <w:b/>
          <w:bCs/>
          <w:sz w:val="28"/>
          <w:szCs w:val="28"/>
        </w:rPr>
        <w:t xml:space="preserve"> беспилотн</w:t>
      </w:r>
      <w:r>
        <w:rPr>
          <w:rFonts w:ascii="Verdana" w:hAnsi="Verdana"/>
          <w:b/>
          <w:bCs/>
          <w:sz w:val="28"/>
          <w:szCs w:val="28"/>
        </w:rPr>
        <w:t>ого</w:t>
      </w:r>
      <w:r w:rsidR="0032650E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32650E">
        <w:rPr>
          <w:rFonts w:ascii="Verdana" w:hAnsi="Verdana"/>
          <w:b/>
          <w:bCs/>
          <w:sz w:val="28"/>
          <w:szCs w:val="28"/>
        </w:rPr>
        <w:t>агроробот</w:t>
      </w:r>
      <w:r>
        <w:rPr>
          <w:rFonts w:ascii="Verdana" w:hAnsi="Verdana"/>
          <w:b/>
          <w:bCs/>
          <w:sz w:val="28"/>
          <w:szCs w:val="28"/>
        </w:rPr>
        <w:t>а</w:t>
      </w:r>
      <w:proofErr w:type="spellEnd"/>
    </w:p>
    <w:p w14:paraId="62FFCE95" w14:textId="77777777" w:rsidR="00A925A7" w:rsidRPr="00A925A7" w:rsidRDefault="00A925A7" w:rsidP="00C141AF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51618BD9" w14:textId="72135158" w:rsidR="0032650E" w:rsidRDefault="0032650E" w:rsidP="008948D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Участником всероссийского конкурса технологических стартапов </w:t>
      </w:r>
      <w:hyperlink r:id="rId11" w:history="1">
        <w:proofErr w:type="spellStart"/>
        <w:r w:rsidRPr="008948D2">
          <w:rPr>
            <w:rStyle w:val="a3"/>
            <w:rFonts w:ascii="Verdana" w:hAnsi="Verdana"/>
            <w:sz w:val="24"/>
            <w:szCs w:val="24"/>
          </w:rPr>
          <w:t>Криптонит</w:t>
        </w:r>
        <w:proofErr w:type="spellEnd"/>
        <w:r w:rsidRPr="008948D2">
          <w:rPr>
            <w:rStyle w:val="a3"/>
            <w:rFonts w:ascii="Verdana" w:hAnsi="Verdana"/>
            <w:sz w:val="24"/>
            <w:szCs w:val="24"/>
          </w:rPr>
          <w:t xml:space="preserve"> </w:t>
        </w:r>
        <w:proofErr w:type="spellStart"/>
        <w:r w:rsidRPr="008948D2">
          <w:rPr>
            <w:rStyle w:val="a3"/>
            <w:rFonts w:ascii="Verdana" w:hAnsi="Verdana"/>
            <w:sz w:val="24"/>
            <w:szCs w:val="24"/>
          </w:rPr>
          <w:t>Startup</w:t>
        </w:r>
        <w:proofErr w:type="spellEnd"/>
        <w:r w:rsidRPr="008948D2">
          <w:rPr>
            <w:rStyle w:val="a3"/>
            <w:rFonts w:ascii="Verdana" w:hAnsi="Verdana"/>
            <w:sz w:val="24"/>
            <w:szCs w:val="24"/>
          </w:rPr>
          <w:t xml:space="preserve"> </w:t>
        </w:r>
        <w:proofErr w:type="spellStart"/>
        <w:r w:rsidRPr="008948D2">
          <w:rPr>
            <w:rStyle w:val="a3"/>
            <w:rFonts w:ascii="Verdana" w:hAnsi="Verdana"/>
            <w:sz w:val="24"/>
            <w:szCs w:val="24"/>
          </w:rPr>
          <w:t>Challenge</w:t>
        </w:r>
        <w:proofErr w:type="spellEnd"/>
      </w:hyperlink>
      <w:r>
        <w:rPr>
          <w:rFonts w:ascii="Verdana" w:hAnsi="Verdana"/>
          <w:sz w:val="24"/>
          <w:szCs w:val="24"/>
        </w:rPr>
        <w:t xml:space="preserve"> стал </w:t>
      </w:r>
      <w:bookmarkStart w:id="0" w:name="_Hlk37781309"/>
      <w:r>
        <w:rPr>
          <w:rFonts w:ascii="Verdana" w:hAnsi="Verdana"/>
          <w:sz w:val="24"/>
          <w:szCs w:val="24"/>
        </w:rPr>
        <w:t>проект ученых Тюменского индустриального университета.</w:t>
      </w:r>
      <w:bookmarkEnd w:id="0"/>
      <w:r>
        <w:rPr>
          <w:rFonts w:ascii="Verdana" w:hAnsi="Verdana"/>
          <w:sz w:val="24"/>
          <w:szCs w:val="24"/>
        </w:rPr>
        <w:t xml:space="preserve"> Профессор кафедры </w:t>
      </w:r>
      <w:r w:rsidRPr="00A925A7">
        <w:rPr>
          <w:rFonts w:ascii="Verdana" w:hAnsi="Verdana"/>
          <w:sz w:val="24"/>
          <w:szCs w:val="24"/>
        </w:rPr>
        <w:t xml:space="preserve">«Эксплуатация автомобильного транспорта» Илья Анисимов и старший преподаватель кафедры «Электроэнергетика», руководитель центра робототехники Студенческой инновационной платформы Тюменского индустриального университета Вадим </w:t>
      </w:r>
      <w:r>
        <w:rPr>
          <w:rFonts w:ascii="Verdana" w:hAnsi="Verdana"/>
          <w:sz w:val="24"/>
          <w:szCs w:val="24"/>
        </w:rPr>
        <w:t>К</w:t>
      </w:r>
      <w:r w:rsidRPr="00A925A7">
        <w:rPr>
          <w:rFonts w:ascii="Verdana" w:hAnsi="Verdana"/>
          <w:sz w:val="24"/>
          <w:szCs w:val="24"/>
        </w:rPr>
        <w:t>остин</w:t>
      </w:r>
      <w:r>
        <w:rPr>
          <w:rFonts w:ascii="Verdana" w:hAnsi="Verdana"/>
          <w:sz w:val="24"/>
          <w:szCs w:val="24"/>
        </w:rPr>
        <w:t xml:space="preserve"> </w:t>
      </w:r>
      <w:bookmarkStart w:id="1" w:name="_Hlk37781478"/>
      <w:r w:rsidR="00D1413A">
        <w:rPr>
          <w:rFonts w:ascii="Verdana" w:hAnsi="Verdana"/>
          <w:sz w:val="24"/>
          <w:szCs w:val="24"/>
        </w:rPr>
        <w:t xml:space="preserve">работают над созданием </w:t>
      </w:r>
      <w:r w:rsidRPr="00A925A7">
        <w:rPr>
          <w:rFonts w:ascii="Verdana" w:hAnsi="Verdana"/>
          <w:sz w:val="24"/>
          <w:szCs w:val="24"/>
        </w:rPr>
        <w:t>роботизированн</w:t>
      </w:r>
      <w:r w:rsidR="00D1413A">
        <w:rPr>
          <w:rFonts w:ascii="Verdana" w:hAnsi="Verdana"/>
          <w:sz w:val="24"/>
          <w:szCs w:val="24"/>
        </w:rPr>
        <w:t>ого</w:t>
      </w:r>
      <w:r w:rsidRPr="00A925A7">
        <w:rPr>
          <w:rFonts w:ascii="Verdana" w:hAnsi="Verdana"/>
          <w:sz w:val="24"/>
          <w:szCs w:val="24"/>
        </w:rPr>
        <w:t xml:space="preserve"> комплекс</w:t>
      </w:r>
      <w:r w:rsidR="00D1413A">
        <w:rPr>
          <w:rFonts w:ascii="Verdana" w:hAnsi="Verdana"/>
          <w:sz w:val="24"/>
          <w:szCs w:val="24"/>
        </w:rPr>
        <w:t>а</w:t>
      </w:r>
      <w:r w:rsidRPr="00A925A7">
        <w:rPr>
          <w:rFonts w:ascii="Verdana" w:hAnsi="Verdana"/>
          <w:sz w:val="24"/>
          <w:szCs w:val="24"/>
        </w:rPr>
        <w:t xml:space="preserve"> для анализа почв</w:t>
      </w:r>
      <w:r>
        <w:rPr>
          <w:rFonts w:ascii="Verdana" w:hAnsi="Verdana"/>
          <w:sz w:val="24"/>
          <w:szCs w:val="24"/>
        </w:rPr>
        <w:t>.</w:t>
      </w:r>
      <w:r w:rsidR="004E66AF">
        <w:rPr>
          <w:rFonts w:ascii="Verdana" w:hAnsi="Verdana"/>
          <w:sz w:val="24"/>
          <w:szCs w:val="24"/>
        </w:rPr>
        <w:t xml:space="preserve"> </w:t>
      </w:r>
      <w:r w:rsidR="004E66AF" w:rsidRPr="00D54D6D">
        <w:rPr>
          <w:rFonts w:ascii="Verdana" w:hAnsi="Verdana"/>
          <w:sz w:val="24"/>
          <w:szCs w:val="24"/>
        </w:rPr>
        <w:t xml:space="preserve">Проект находится на стадии </w:t>
      </w:r>
      <w:r w:rsidR="004E66AF" w:rsidRPr="00D54D6D">
        <w:rPr>
          <w:rFonts w:ascii="Verdana" w:hAnsi="Verdana"/>
          <w:sz w:val="24"/>
          <w:szCs w:val="24"/>
          <w:lang w:val="en-US"/>
        </w:rPr>
        <w:t>MVP</w:t>
      </w:r>
      <w:r w:rsidR="004E66AF" w:rsidRPr="00D54D6D">
        <w:rPr>
          <w:rFonts w:ascii="Verdana" w:hAnsi="Verdana"/>
          <w:sz w:val="24"/>
          <w:szCs w:val="24"/>
        </w:rPr>
        <w:t>.</w:t>
      </w:r>
      <w:r w:rsidR="004E66AF">
        <w:rPr>
          <w:rFonts w:ascii="Verdana" w:hAnsi="Verdana"/>
          <w:sz w:val="24"/>
          <w:szCs w:val="24"/>
        </w:rPr>
        <w:t xml:space="preserve"> Б</w:t>
      </w:r>
      <w:r>
        <w:rPr>
          <w:rFonts w:ascii="Verdana" w:hAnsi="Verdana"/>
          <w:sz w:val="24"/>
          <w:szCs w:val="24"/>
        </w:rPr>
        <w:t xml:space="preserve">еспилотный </w:t>
      </w:r>
      <w:proofErr w:type="spellStart"/>
      <w:r>
        <w:rPr>
          <w:rFonts w:ascii="Verdana" w:hAnsi="Verdana"/>
          <w:sz w:val="24"/>
          <w:szCs w:val="24"/>
        </w:rPr>
        <w:t>агроробот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8948D2">
        <w:rPr>
          <w:rFonts w:ascii="Verdana" w:hAnsi="Verdana"/>
          <w:sz w:val="24"/>
          <w:szCs w:val="24"/>
        </w:rPr>
        <w:t xml:space="preserve">будет </w:t>
      </w:r>
      <w:r w:rsidRPr="00A925A7">
        <w:rPr>
          <w:rFonts w:ascii="Verdana" w:hAnsi="Verdana"/>
          <w:sz w:val="24"/>
          <w:szCs w:val="24"/>
        </w:rPr>
        <w:t>способен брать проб</w:t>
      </w:r>
      <w:r w:rsidR="00D1413A">
        <w:rPr>
          <w:rFonts w:ascii="Verdana" w:hAnsi="Verdana"/>
          <w:sz w:val="24"/>
          <w:szCs w:val="24"/>
        </w:rPr>
        <w:t>ы</w:t>
      </w:r>
      <w:r w:rsidRPr="00A925A7">
        <w:rPr>
          <w:rFonts w:ascii="Verdana" w:hAnsi="Verdana"/>
          <w:sz w:val="24"/>
          <w:szCs w:val="24"/>
        </w:rPr>
        <w:t xml:space="preserve"> из грунта, определять кислотность, влажность и содержание азота в почве. На основе этих данных формируется электронная карта сельскохозяйственных угодий с координатами, где в динамике видна необходимость корректировок удобрений.  </w:t>
      </w:r>
      <w:bookmarkEnd w:id="1"/>
    </w:p>
    <w:p w14:paraId="2A49D670" w14:textId="516AED96" w:rsidR="0032650E" w:rsidRPr="00A925A7" w:rsidRDefault="0032650E" w:rsidP="008948D2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i/>
          <w:iCs/>
          <w:sz w:val="24"/>
          <w:szCs w:val="24"/>
        </w:rPr>
        <w:t>«Идея возникла в рамках работы над проектом электрификации самоходной тележки ТС-350, которая эксплуатируется в ПАО «Тюменские моторостроители» и ездит до сих пор в цехах на бензине</w:t>
      </w:r>
      <w:r w:rsidRPr="00A925A7">
        <w:rPr>
          <w:rFonts w:ascii="Verdana" w:hAnsi="Verdana"/>
          <w:sz w:val="24"/>
          <w:szCs w:val="24"/>
        </w:rPr>
        <w:t xml:space="preserve">, – рассказывает </w:t>
      </w:r>
      <w:r w:rsidRPr="00A925A7">
        <w:rPr>
          <w:rFonts w:ascii="Verdana" w:hAnsi="Verdana"/>
          <w:b/>
          <w:bCs/>
          <w:sz w:val="24"/>
          <w:szCs w:val="24"/>
        </w:rPr>
        <w:t>Илья Анисимов</w:t>
      </w:r>
      <w:r w:rsidRPr="00A925A7">
        <w:rPr>
          <w:rFonts w:ascii="Verdana" w:hAnsi="Verdana"/>
          <w:sz w:val="24"/>
          <w:szCs w:val="24"/>
        </w:rPr>
        <w:t xml:space="preserve">. – </w:t>
      </w:r>
      <w:r w:rsidRPr="00A925A7">
        <w:rPr>
          <w:rFonts w:ascii="Verdana" w:hAnsi="Verdana"/>
          <w:i/>
          <w:iCs/>
          <w:sz w:val="24"/>
          <w:szCs w:val="24"/>
        </w:rPr>
        <w:t xml:space="preserve">Вместе с тем, параллельно мы сотрудничали с Государственным аграрным университетом Северного Зауралья, где получили запрос на изготовление </w:t>
      </w:r>
      <w:proofErr w:type="spellStart"/>
      <w:r w:rsidRPr="00A925A7">
        <w:rPr>
          <w:rFonts w:ascii="Verdana" w:hAnsi="Verdana"/>
          <w:i/>
          <w:iCs/>
          <w:sz w:val="24"/>
          <w:szCs w:val="24"/>
        </w:rPr>
        <w:t>агроробота</w:t>
      </w:r>
      <w:proofErr w:type="spellEnd"/>
      <w:r w:rsidRPr="00A925A7">
        <w:rPr>
          <w:rFonts w:ascii="Verdana" w:hAnsi="Verdana"/>
          <w:i/>
          <w:iCs/>
          <w:sz w:val="24"/>
          <w:szCs w:val="24"/>
        </w:rPr>
        <w:t xml:space="preserve">, на выполнение в беспилотном варианте работ по </w:t>
      </w:r>
      <w:r>
        <w:rPr>
          <w:rFonts w:ascii="Verdana" w:hAnsi="Verdana"/>
          <w:i/>
          <w:iCs/>
          <w:sz w:val="24"/>
          <w:szCs w:val="24"/>
        </w:rPr>
        <w:t>взятию</w:t>
      </w:r>
      <w:r w:rsidRPr="00A925A7">
        <w:rPr>
          <w:rFonts w:ascii="Verdana" w:hAnsi="Verdana"/>
          <w:i/>
          <w:iCs/>
          <w:sz w:val="24"/>
          <w:szCs w:val="24"/>
        </w:rPr>
        <w:t xml:space="preserve"> проб грунта и определению его характеристик перед внесением удобрений. Таким образом сформировался заказ на электрического </w:t>
      </w:r>
      <w:proofErr w:type="spellStart"/>
      <w:r w:rsidRPr="00A925A7">
        <w:rPr>
          <w:rFonts w:ascii="Verdana" w:hAnsi="Verdana"/>
          <w:i/>
          <w:iCs/>
          <w:sz w:val="24"/>
          <w:szCs w:val="24"/>
        </w:rPr>
        <w:t>агро</w:t>
      </w:r>
      <w:r>
        <w:rPr>
          <w:rFonts w:ascii="Verdana" w:hAnsi="Verdana"/>
          <w:i/>
          <w:iCs/>
          <w:sz w:val="24"/>
          <w:szCs w:val="24"/>
        </w:rPr>
        <w:t>ро</w:t>
      </w:r>
      <w:r w:rsidRPr="00A925A7">
        <w:rPr>
          <w:rFonts w:ascii="Verdana" w:hAnsi="Verdana"/>
          <w:i/>
          <w:iCs/>
          <w:sz w:val="24"/>
          <w:szCs w:val="24"/>
        </w:rPr>
        <w:t>бота</w:t>
      </w:r>
      <w:proofErr w:type="spellEnd"/>
      <w:r w:rsidRPr="00A925A7">
        <w:rPr>
          <w:rFonts w:ascii="Verdana" w:hAnsi="Verdana"/>
          <w:i/>
          <w:iCs/>
          <w:sz w:val="24"/>
          <w:szCs w:val="24"/>
        </w:rPr>
        <w:t xml:space="preserve"> для анализа почв»</w:t>
      </w:r>
      <w:r w:rsidRPr="00A925A7">
        <w:rPr>
          <w:rFonts w:ascii="Verdana" w:hAnsi="Verdana"/>
          <w:sz w:val="24"/>
          <w:szCs w:val="24"/>
        </w:rPr>
        <w:t>.</w:t>
      </w:r>
    </w:p>
    <w:p w14:paraId="6DB43D28" w14:textId="2C28630C" w:rsidR="0032650E" w:rsidRPr="00A925A7" w:rsidRDefault="0032650E" w:rsidP="008948D2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sz w:val="24"/>
          <w:szCs w:val="24"/>
        </w:rPr>
        <w:t xml:space="preserve">Проект </w:t>
      </w:r>
      <w:r>
        <w:rPr>
          <w:rFonts w:ascii="Verdana" w:hAnsi="Verdana"/>
          <w:sz w:val="24"/>
          <w:szCs w:val="24"/>
        </w:rPr>
        <w:t>способен</w:t>
      </w:r>
      <w:r w:rsidRPr="00A925A7">
        <w:rPr>
          <w:rFonts w:ascii="Verdana" w:hAnsi="Verdana"/>
          <w:sz w:val="24"/>
          <w:szCs w:val="24"/>
        </w:rPr>
        <w:t xml:space="preserve"> решить ряд проблем – оптимизировать процесс </w:t>
      </w:r>
      <w:r>
        <w:rPr>
          <w:rFonts w:ascii="Verdana" w:hAnsi="Verdana"/>
          <w:sz w:val="24"/>
          <w:szCs w:val="24"/>
        </w:rPr>
        <w:t>взятия</w:t>
      </w:r>
      <w:r w:rsidRPr="00A925A7">
        <w:rPr>
          <w:rFonts w:ascii="Verdana" w:hAnsi="Verdana"/>
          <w:sz w:val="24"/>
          <w:szCs w:val="24"/>
        </w:rPr>
        <w:t xml:space="preserve"> проб</w:t>
      </w:r>
      <w:r w:rsidR="00D1413A">
        <w:rPr>
          <w:rFonts w:ascii="Verdana" w:hAnsi="Verdana"/>
          <w:sz w:val="24"/>
          <w:szCs w:val="24"/>
        </w:rPr>
        <w:t xml:space="preserve"> из</w:t>
      </w:r>
      <w:r w:rsidRPr="00A925A7">
        <w:rPr>
          <w:rFonts w:ascii="Verdana" w:hAnsi="Verdana"/>
          <w:sz w:val="24"/>
          <w:szCs w:val="24"/>
        </w:rPr>
        <w:t xml:space="preserve"> почв</w:t>
      </w:r>
      <w:r w:rsidR="00D1413A">
        <w:rPr>
          <w:rFonts w:ascii="Verdana" w:hAnsi="Verdana"/>
          <w:sz w:val="24"/>
          <w:szCs w:val="24"/>
        </w:rPr>
        <w:t>ы</w:t>
      </w:r>
      <w:r w:rsidRPr="00A925A7">
        <w:rPr>
          <w:rFonts w:ascii="Verdana" w:hAnsi="Verdana"/>
          <w:sz w:val="24"/>
          <w:szCs w:val="24"/>
        </w:rPr>
        <w:t xml:space="preserve"> перед посадкой на больших площадях и сформировать корректную карту, на основе которой будут вноситься удобрения, подходящие для определенного участка. </w:t>
      </w:r>
      <w:bookmarkStart w:id="2" w:name="_Hlk37781573"/>
      <w:r w:rsidRPr="00A925A7">
        <w:rPr>
          <w:rFonts w:ascii="Verdana" w:hAnsi="Verdana"/>
          <w:sz w:val="24"/>
          <w:szCs w:val="24"/>
        </w:rPr>
        <w:t>Это позволит, по словам разработчиков, повысить урожайность на 40% и снизить затраты на удобрения, исключая перерасход.</w:t>
      </w:r>
      <w:bookmarkEnd w:id="2"/>
      <w:r w:rsidRPr="00A925A7">
        <w:rPr>
          <w:rFonts w:ascii="Verdana" w:hAnsi="Verdana"/>
          <w:sz w:val="24"/>
          <w:szCs w:val="24"/>
        </w:rPr>
        <w:t xml:space="preserve"> Беспилотник может быть использован как на больших хозяйствах в качестве роботизированного комплекса, так и в качестве рабочего инструмента для выполнения различных задач на дачных участках.</w:t>
      </w:r>
    </w:p>
    <w:p w14:paraId="369B29C2" w14:textId="77777777" w:rsidR="0032650E" w:rsidRPr="00A925A7" w:rsidRDefault="0032650E" w:rsidP="008948D2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sz w:val="24"/>
          <w:szCs w:val="24"/>
        </w:rPr>
        <w:lastRenderedPageBreak/>
        <w:t xml:space="preserve">В планах тюменских специалистов создать на базе </w:t>
      </w:r>
      <w:proofErr w:type="spellStart"/>
      <w:r w:rsidRPr="00A925A7">
        <w:rPr>
          <w:rFonts w:ascii="Verdana" w:hAnsi="Verdana"/>
          <w:sz w:val="24"/>
          <w:szCs w:val="24"/>
        </w:rPr>
        <w:t>агро</w:t>
      </w:r>
      <w:r>
        <w:rPr>
          <w:rFonts w:ascii="Verdana" w:hAnsi="Verdana"/>
          <w:sz w:val="24"/>
          <w:szCs w:val="24"/>
        </w:rPr>
        <w:t>ро</w:t>
      </w:r>
      <w:r w:rsidRPr="00A925A7">
        <w:rPr>
          <w:rFonts w:ascii="Verdana" w:hAnsi="Verdana"/>
          <w:sz w:val="24"/>
          <w:szCs w:val="24"/>
        </w:rPr>
        <w:t>бота</w:t>
      </w:r>
      <w:proofErr w:type="spellEnd"/>
      <w:r w:rsidRPr="00A925A7">
        <w:rPr>
          <w:rFonts w:ascii="Verdana" w:hAnsi="Verdana"/>
          <w:sz w:val="24"/>
          <w:szCs w:val="24"/>
        </w:rPr>
        <w:t xml:space="preserve"> серию технологических решений для применения в складском и дорожном хозяйстве, и на промышленных предприятиях.</w:t>
      </w:r>
    </w:p>
    <w:p w14:paraId="7230045F" w14:textId="2CAFA216" w:rsidR="0032650E" w:rsidRPr="00A925A7" w:rsidRDefault="0032650E" w:rsidP="008948D2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sz w:val="24"/>
          <w:szCs w:val="24"/>
        </w:rPr>
        <w:t>Теперь команде из Тюмени предстоит пройти отборочный раунд, который продлится до конца апреля и по итогам которого станет известно примет ли стартап участие в полуфинале.</w:t>
      </w:r>
    </w:p>
    <w:p w14:paraId="1B34307B" w14:textId="77777777" w:rsidR="00A925A7" w:rsidRPr="00A925A7" w:rsidRDefault="00A925A7" w:rsidP="00A925A7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sz w:val="24"/>
          <w:szCs w:val="24"/>
        </w:rPr>
        <w:t>Оценивать проект будут по следующим параметрам:</w:t>
      </w:r>
    </w:p>
    <w:p w14:paraId="3C348D97" w14:textId="77777777" w:rsidR="00A925A7" w:rsidRPr="00A925A7" w:rsidRDefault="00A925A7" w:rsidP="00A925A7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sz w:val="24"/>
          <w:szCs w:val="24"/>
        </w:rPr>
        <w:t>·       статус разработки и новизна продукта</w:t>
      </w:r>
    </w:p>
    <w:p w14:paraId="4728A875" w14:textId="77777777" w:rsidR="00A925A7" w:rsidRPr="00A925A7" w:rsidRDefault="00A925A7" w:rsidP="00A925A7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sz w:val="24"/>
          <w:szCs w:val="24"/>
        </w:rPr>
        <w:t>·       команда проекта</w:t>
      </w:r>
    </w:p>
    <w:p w14:paraId="7DD358BB" w14:textId="77777777" w:rsidR="00A925A7" w:rsidRPr="00A925A7" w:rsidRDefault="00A925A7" w:rsidP="00A925A7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sz w:val="24"/>
          <w:szCs w:val="24"/>
        </w:rPr>
        <w:t>·       потенциал рынка</w:t>
      </w:r>
    </w:p>
    <w:p w14:paraId="30000209" w14:textId="77777777" w:rsidR="00A925A7" w:rsidRPr="00A925A7" w:rsidRDefault="00A925A7" w:rsidP="00A925A7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sz w:val="24"/>
          <w:szCs w:val="24"/>
        </w:rPr>
        <w:t>·       конкурентные преимущества и бизнес-модель</w:t>
      </w:r>
    </w:p>
    <w:p w14:paraId="35E04F8A" w14:textId="5CE64D11" w:rsidR="00A925A7" w:rsidRPr="00A925A7" w:rsidRDefault="00A925A7" w:rsidP="008948D2">
      <w:pPr>
        <w:jc w:val="both"/>
        <w:rPr>
          <w:rFonts w:ascii="Verdana" w:hAnsi="Verdana"/>
          <w:sz w:val="24"/>
          <w:szCs w:val="24"/>
        </w:rPr>
      </w:pPr>
      <w:r w:rsidRPr="00A925A7">
        <w:rPr>
          <w:rFonts w:ascii="Verdana" w:hAnsi="Verdana"/>
          <w:sz w:val="24"/>
          <w:szCs w:val="24"/>
        </w:rPr>
        <w:t xml:space="preserve">В экспертный совет конкурса вошли специалисты и руководители компаний «ИКС Холдинга» и партнеры. Среди них: </w:t>
      </w:r>
      <w:proofErr w:type="spellStart"/>
      <w:r w:rsidRPr="00A925A7">
        <w:rPr>
          <w:rFonts w:ascii="Verdana" w:hAnsi="Verdana"/>
          <w:sz w:val="24"/>
          <w:szCs w:val="24"/>
        </w:rPr>
        <w:t>Nexign</w:t>
      </w:r>
      <w:proofErr w:type="spellEnd"/>
      <w:r w:rsidRPr="00A925A7">
        <w:rPr>
          <w:rFonts w:ascii="Verdana" w:hAnsi="Verdana"/>
          <w:sz w:val="24"/>
          <w:szCs w:val="24"/>
        </w:rPr>
        <w:t>, YADRO, «Ассоциация больших данных», «Гарда Технологии», «</w:t>
      </w:r>
      <w:proofErr w:type="spellStart"/>
      <w:r w:rsidRPr="00A925A7">
        <w:rPr>
          <w:rFonts w:ascii="Verdana" w:hAnsi="Verdana"/>
          <w:sz w:val="24"/>
          <w:szCs w:val="24"/>
        </w:rPr>
        <w:t>Кометрика</w:t>
      </w:r>
      <w:proofErr w:type="spellEnd"/>
      <w:r w:rsidRPr="00A925A7">
        <w:rPr>
          <w:rFonts w:ascii="Verdana" w:hAnsi="Verdana"/>
          <w:sz w:val="24"/>
          <w:szCs w:val="24"/>
        </w:rPr>
        <w:t>», МегаФон, НПК «</w:t>
      </w:r>
      <w:proofErr w:type="spellStart"/>
      <w:r w:rsidRPr="00A925A7">
        <w:rPr>
          <w:rFonts w:ascii="Verdana" w:hAnsi="Verdana"/>
          <w:sz w:val="24"/>
          <w:szCs w:val="24"/>
        </w:rPr>
        <w:t>Криптонит</w:t>
      </w:r>
      <w:proofErr w:type="spellEnd"/>
      <w:r w:rsidRPr="00A925A7">
        <w:rPr>
          <w:rFonts w:ascii="Verdana" w:hAnsi="Verdana"/>
          <w:sz w:val="24"/>
          <w:szCs w:val="24"/>
        </w:rPr>
        <w:t xml:space="preserve">», «Форпост», «ШТОРМ Технологии» и другие. Полный список участников экспертного совета опубликован на </w:t>
      </w:r>
      <w:hyperlink r:id="rId12" w:anchor="jury" w:history="1">
        <w:r w:rsidR="008948D2" w:rsidRPr="008948D2">
          <w:rPr>
            <w:rStyle w:val="a3"/>
            <w:rFonts w:ascii="Verdana" w:hAnsi="Verdana"/>
            <w:sz w:val="24"/>
            <w:szCs w:val="24"/>
          </w:rPr>
          <w:t>сайте</w:t>
        </w:r>
        <w:r w:rsidRPr="008948D2">
          <w:rPr>
            <w:rStyle w:val="a3"/>
            <w:rFonts w:ascii="Verdana" w:hAnsi="Verdana"/>
            <w:sz w:val="24"/>
            <w:szCs w:val="24"/>
          </w:rPr>
          <w:t xml:space="preserve"> конкурса</w:t>
        </w:r>
      </w:hyperlink>
      <w:r w:rsidRPr="00A925A7">
        <w:rPr>
          <w:rFonts w:ascii="Verdana" w:hAnsi="Verdana"/>
          <w:sz w:val="24"/>
          <w:szCs w:val="24"/>
        </w:rPr>
        <w:t>.</w:t>
      </w:r>
    </w:p>
    <w:p w14:paraId="2196A991" w14:textId="5A46FA0F" w:rsidR="00D1413A" w:rsidRDefault="00D1413A" w:rsidP="008948D2">
      <w:pPr>
        <w:jc w:val="both"/>
        <w:rPr>
          <w:rFonts w:ascii="Verdana" w:hAnsi="Verdana"/>
          <w:i/>
          <w:iCs/>
          <w:sz w:val="24"/>
          <w:szCs w:val="24"/>
        </w:rPr>
      </w:pPr>
      <w:r w:rsidRPr="00A925A7">
        <w:rPr>
          <w:rFonts w:ascii="Verdana" w:hAnsi="Verdana"/>
          <w:i/>
          <w:iCs/>
          <w:sz w:val="24"/>
          <w:szCs w:val="24"/>
        </w:rPr>
        <w:t xml:space="preserve">31 марта инвестиционная компания «Криптонит» завершила прием заявок на Криптонит Startup Challenge. По итогам первого этапа конкурса на призовой фонд претендуют 529 стартапов, среди которых 60% из регионов России. В новом сезоне оргкомитет конкурса принял решение внести изменения в список приоритетных рынков и у </w:t>
      </w:r>
      <w:proofErr w:type="spellStart"/>
      <w:r w:rsidRPr="00A925A7">
        <w:rPr>
          <w:rFonts w:ascii="Verdana" w:hAnsi="Verdana"/>
          <w:i/>
          <w:iCs/>
          <w:sz w:val="24"/>
          <w:szCs w:val="24"/>
        </w:rPr>
        <w:t>фаундеров</w:t>
      </w:r>
      <w:proofErr w:type="spellEnd"/>
      <w:r w:rsidRPr="00A925A7">
        <w:rPr>
          <w:rFonts w:ascii="Verdana" w:hAnsi="Verdana"/>
          <w:i/>
          <w:iCs/>
          <w:sz w:val="24"/>
          <w:szCs w:val="24"/>
        </w:rPr>
        <w:t xml:space="preserve"> появилась возможность заявить проекты, направленные на решение задач в области сельского хозяйства. Цифровизация этой отрасли является одним из стратегических направлений в экономике страны.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D1413A">
        <w:rPr>
          <w:rFonts w:ascii="Verdana" w:hAnsi="Verdana"/>
          <w:i/>
          <w:iCs/>
          <w:sz w:val="24"/>
          <w:szCs w:val="24"/>
        </w:rPr>
        <w:t>Доля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D1413A">
        <w:rPr>
          <w:rFonts w:ascii="Verdana" w:hAnsi="Verdana"/>
          <w:i/>
          <w:iCs/>
          <w:sz w:val="24"/>
          <w:szCs w:val="24"/>
        </w:rPr>
        <w:t>AgroTech</w:t>
      </w:r>
      <w:proofErr w:type="spellEnd"/>
      <w:r w:rsidRPr="00D1413A">
        <w:rPr>
          <w:rFonts w:ascii="Verdana" w:hAnsi="Verdana"/>
          <w:i/>
          <w:iCs/>
          <w:sz w:val="24"/>
          <w:szCs w:val="24"/>
        </w:rPr>
        <w:t>-стартапов на конкурсе состав</w:t>
      </w:r>
      <w:r>
        <w:rPr>
          <w:rFonts w:ascii="Verdana" w:hAnsi="Verdana"/>
          <w:i/>
          <w:iCs/>
          <w:sz w:val="24"/>
          <w:szCs w:val="24"/>
        </w:rPr>
        <w:t>ила</w:t>
      </w:r>
      <w:r w:rsidRPr="00D1413A">
        <w:rPr>
          <w:rFonts w:ascii="Verdana" w:hAnsi="Verdana"/>
          <w:i/>
          <w:iCs/>
          <w:sz w:val="24"/>
          <w:szCs w:val="24"/>
        </w:rPr>
        <w:t xml:space="preserve"> 11%.</w:t>
      </w:r>
      <w:r w:rsidRPr="00A925A7">
        <w:rPr>
          <w:rFonts w:ascii="Verdana" w:hAnsi="Verdana"/>
          <w:sz w:val="24"/>
          <w:szCs w:val="24"/>
        </w:rPr>
        <w:t xml:space="preserve"> </w:t>
      </w:r>
    </w:p>
    <w:p w14:paraId="26A96AA6" w14:textId="4C6D2118" w:rsidR="008948D2" w:rsidRDefault="00A925A7" w:rsidP="008948D2">
      <w:pPr>
        <w:jc w:val="both"/>
        <w:rPr>
          <w:rFonts w:ascii="Verdana" w:hAnsi="Verdana"/>
          <w:i/>
          <w:iCs/>
          <w:sz w:val="24"/>
          <w:szCs w:val="24"/>
        </w:rPr>
      </w:pPr>
      <w:r w:rsidRPr="00D1413A">
        <w:rPr>
          <w:rFonts w:ascii="Verdana" w:hAnsi="Verdana"/>
          <w:i/>
          <w:iCs/>
          <w:sz w:val="24"/>
          <w:szCs w:val="24"/>
        </w:rPr>
        <w:t xml:space="preserve">Призовой фонд </w:t>
      </w:r>
      <w:proofErr w:type="spellStart"/>
      <w:r w:rsidRPr="00D1413A">
        <w:rPr>
          <w:rFonts w:ascii="Verdana" w:hAnsi="Verdana"/>
          <w:i/>
          <w:iCs/>
          <w:sz w:val="24"/>
          <w:szCs w:val="24"/>
        </w:rPr>
        <w:t>Криптонит</w:t>
      </w:r>
      <w:proofErr w:type="spellEnd"/>
      <w:r w:rsidRPr="00D1413A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D1413A">
        <w:rPr>
          <w:rFonts w:ascii="Verdana" w:hAnsi="Verdana"/>
          <w:i/>
          <w:iCs/>
          <w:sz w:val="24"/>
          <w:szCs w:val="24"/>
        </w:rPr>
        <w:t>Startup</w:t>
      </w:r>
      <w:proofErr w:type="spellEnd"/>
      <w:r w:rsidRPr="00D1413A">
        <w:rPr>
          <w:rFonts w:ascii="Verdana" w:hAnsi="Verdana"/>
          <w:i/>
          <w:iCs/>
          <w:sz w:val="24"/>
          <w:szCs w:val="24"/>
        </w:rPr>
        <w:t xml:space="preserve"> </w:t>
      </w:r>
      <w:r w:rsidR="00D1413A" w:rsidRPr="00D1413A">
        <w:rPr>
          <w:rFonts w:ascii="Verdana" w:hAnsi="Verdana"/>
          <w:i/>
          <w:iCs/>
          <w:sz w:val="24"/>
          <w:szCs w:val="24"/>
          <w:lang w:val="en-US"/>
        </w:rPr>
        <w:t>Challenge</w:t>
      </w:r>
      <w:r w:rsidRPr="00D1413A">
        <w:rPr>
          <w:rFonts w:ascii="Verdana" w:hAnsi="Verdana"/>
          <w:i/>
          <w:iCs/>
          <w:sz w:val="24"/>
          <w:szCs w:val="24"/>
        </w:rPr>
        <w:t xml:space="preserve"> </w:t>
      </w:r>
      <w:r w:rsidR="00D1413A">
        <w:rPr>
          <w:rFonts w:ascii="Verdana" w:hAnsi="Verdana"/>
          <w:i/>
          <w:iCs/>
          <w:sz w:val="24"/>
          <w:szCs w:val="24"/>
        </w:rPr>
        <w:t xml:space="preserve">- </w:t>
      </w:r>
      <w:r w:rsidRPr="00D1413A">
        <w:rPr>
          <w:rFonts w:ascii="Verdana" w:hAnsi="Verdana"/>
          <w:i/>
          <w:iCs/>
          <w:sz w:val="24"/>
          <w:szCs w:val="24"/>
        </w:rPr>
        <w:t xml:space="preserve">10 миллионов рублей. Кроме финансирования команда-победитель получит комплексную диагностику заявленного проекта, практические рекомендации по доработке и масштабированию, и возможность запустить пилот на базе компаний «ИКС Холдинга» (более 30 предприятий, включая </w:t>
      </w:r>
      <w:proofErr w:type="gramStart"/>
      <w:r w:rsidRPr="00D1413A">
        <w:rPr>
          <w:rFonts w:ascii="Verdana" w:hAnsi="Verdana"/>
          <w:i/>
          <w:iCs/>
          <w:sz w:val="24"/>
          <w:szCs w:val="24"/>
        </w:rPr>
        <w:t>лидеров рынка</w:t>
      </w:r>
      <w:proofErr w:type="gramEnd"/>
      <w:r w:rsidRPr="00D1413A">
        <w:rPr>
          <w:rFonts w:ascii="Verdana" w:hAnsi="Verdana"/>
          <w:i/>
          <w:iCs/>
          <w:sz w:val="24"/>
          <w:szCs w:val="24"/>
        </w:rPr>
        <w:t xml:space="preserve"> YADRO, </w:t>
      </w:r>
      <w:proofErr w:type="spellStart"/>
      <w:r w:rsidRPr="00D1413A">
        <w:rPr>
          <w:rFonts w:ascii="Verdana" w:hAnsi="Verdana"/>
          <w:i/>
          <w:iCs/>
          <w:sz w:val="24"/>
          <w:szCs w:val="24"/>
        </w:rPr>
        <w:t>Nexign</w:t>
      </w:r>
      <w:proofErr w:type="spellEnd"/>
      <w:r w:rsidRPr="00D1413A">
        <w:rPr>
          <w:rFonts w:ascii="Verdana" w:hAnsi="Verdana"/>
          <w:i/>
          <w:iCs/>
          <w:sz w:val="24"/>
          <w:szCs w:val="24"/>
        </w:rPr>
        <w:t>, «Цитадель», ТАЛМЕР).</w:t>
      </w:r>
    </w:p>
    <w:p w14:paraId="119B77CE" w14:textId="77777777" w:rsidR="008948D2" w:rsidRDefault="008948D2" w:rsidP="008948D2">
      <w:pPr>
        <w:jc w:val="both"/>
        <w:rPr>
          <w:rFonts w:ascii="Verdana" w:hAnsi="Verdana"/>
          <w:i/>
          <w:iCs/>
          <w:sz w:val="24"/>
          <w:szCs w:val="24"/>
        </w:rPr>
      </w:pPr>
    </w:p>
    <w:p w14:paraId="7E5834D5" w14:textId="0B7F1DDD" w:rsidR="00B34C78" w:rsidRPr="00B34C78" w:rsidRDefault="00B34C78" w:rsidP="008948D2">
      <w:pPr>
        <w:jc w:val="both"/>
        <w:rPr>
          <w:rFonts w:ascii="Verdana" w:hAnsi="Verdana"/>
          <w:color w:val="3D1980"/>
          <w:sz w:val="24"/>
          <w:szCs w:val="24"/>
        </w:rPr>
      </w:pPr>
      <w:r w:rsidRPr="00B34C78">
        <w:rPr>
          <w:rFonts w:ascii="Verdana" w:hAnsi="Verdana"/>
          <w:noProof/>
          <w:lang w:eastAsia="ru-RU"/>
        </w:rPr>
        <w:drawing>
          <wp:inline distT="0" distB="0" distL="0" distR="0" wp14:anchorId="3ED03BD8" wp14:editId="5594A595">
            <wp:extent cx="5940425" cy="26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DB93" w14:textId="77777777" w:rsidR="00B34C78" w:rsidRPr="00B34C78" w:rsidRDefault="00B34C78" w:rsidP="00B34C78">
      <w:pPr>
        <w:rPr>
          <w:rFonts w:ascii="Verdana" w:hAnsi="Verdana"/>
          <w:color w:val="3D1980"/>
          <w:sz w:val="24"/>
          <w:szCs w:val="24"/>
        </w:rPr>
      </w:pPr>
    </w:p>
    <w:p w14:paraId="44C7442F" w14:textId="77777777" w:rsidR="00B34C78" w:rsidRPr="00B34C78" w:rsidRDefault="00B34C78" w:rsidP="00B34C78">
      <w:pPr>
        <w:rPr>
          <w:rFonts w:ascii="Verdana" w:hAnsi="Verdana"/>
          <w:color w:val="3D1980"/>
          <w:sz w:val="24"/>
          <w:szCs w:val="24"/>
        </w:rPr>
      </w:pPr>
      <w:r w:rsidRPr="00B34C78">
        <w:rPr>
          <w:rFonts w:ascii="Verdana" w:hAnsi="Verdana"/>
          <w:color w:val="3D1980"/>
          <w:sz w:val="24"/>
          <w:szCs w:val="24"/>
        </w:rPr>
        <w:t>КОНТАКТЫ ДЛЯ СМИ</w:t>
      </w:r>
    </w:p>
    <w:p w14:paraId="56E3203A" w14:textId="4B5761DC" w:rsidR="002061B7" w:rsidRPr="0059745E" w:rsidRDefault="00D54D6D" w:rsidP="002061B7">
      <w:pPr>
        <w:rPr>
          <w:rFonts w:ascii="Verdana" w:hAnsi="Verdana"/>
          <w:sz w:val="28"/>
          <w:szCs w:val="28"/>
        </w:rPr>
      </w:pPr>
      <w:hyperlink r:id="rId14" w:history="1">
        <w:r w:rsidR="00B34C78" w:rsidRPr="00B34C78">
          <w:rPr>
            <w:rStyle w:val="a3"/>
            <w:rFonts w:ascii="Verdana" w:hAnsi="Verdana" w:cs="Arial"/>
            <w:sz w:val="23"/>
            <w:szCs w:val="23"/>
            <w:shd w:val="clear" w:color="auto" w:fill="FFFFFF"/>
          </w:rPr>
          <w:t>pr@kryptonite.ru</w:t>
        </w:r>
      </w:hyperlink>
    </w:p>
    <w:p w14:paraId="02AD799A" w14:textId="77777777" w:rsidR="00B34C78" w:rsidRPr="00B34C78" w:rsidRDefault="00B34C78" w:rsidP="002061B7">
      <w:pPr>
        <w:rPr>
          <w:rFonts w:ascii="Verdana" w:hAnsi="Verdana"/>
        </w:rPr>
      </w:pPr>
    </w:p>
    <w:p w14:paraId="532E3720" w14:textId="77777777" w:rsidR="008948D2" w:rsidRDefault="008948D2" w:rsidP="00054954">
      <w:pPr>
        <w:rPr>
          <w:rFonts w:ascii="Verdana" w:hAnsi="Verdana"/>
          <w:color w:val="3D1980"/>
          <w:sz w:val="24"/>
          <w:szCs w:val="24"/>
        </w:rPr>
      </w:pPr>
    </w:p>
    <w:p w14:paraId="0499760A" w14:textId="77777777" w:rsidR="008948D2" w:rsidRDefault="008948D2" w:rsidP="00054954">
      <w:pPr>
        <w:rPr>
          <w:rFonts w:ascii="Verdana" w:hAnsi="Verdana"/>
          <w:color w:val="3D1980"/>
          <w:sz w:val="24"/>
          <w:szCs w:val="24"/>
        </w:rPr>
      </w:pPr>
    </w:p>
    <w:p w14:paraId="6F7520E9" w14:textId="2F0597B3" w:rsidR="00054954" w:rsidRDefault="00054954" w:rsidP="00054954">
      <w:pPr>
        <w:rPr>
          <w:rFonts w:ascii="Verdana" w:hAnsi="Verdana"/>
          <w:color w:val="3D1980"/>
          <w:sz w:val="24"/>
          <w:szCs w:val="24"/>
        </w:rPr>
      </w:pPr>
      <w:r>
        <w:rPr>
          <w:rFonts w:ascii="Verdana" w:hAnsi="Verdana"/>
          <w:color w:val="3D1980"/>
          <w:sz w:val="24"/>
          <w:szCs w:val="24"/>
        </w:rPr>
        <w:lastRenderedPageBreak/>
        <w:t>О ИК «КРИПТОНИТ»</w:t>
      </w:r>
    </w:p>
    <w:p w14:paraId="7B7C7C15" w14:textId="77777777" w:rsidR="00054954" w:rsidRPr="00C62A1B" w:rsidRDefault="00054954" w:rsidP="00686A1B">
      <w:pPr>
        <w:jc w:val="both"/>
        <w:rPr>
          <w:rFonts w:ascii="Verdana" w:hAnsi="Verdana"/>
          <w:color w:val="3D1980"/>
          <w:sz w:val="28"/>
          <w:szCs w:val="28"/>
        </w:rPr>
      </w:pPr>
      <w:r w:rsidRPr="00C62A1B">
        <w:rPr>
          <w:rFonts w:ascii="Verdana" w:hAnsi="Verdana"/>
          <w:sz w:val="24"/>
          <w:szCs w:val="24"/>
        </w:rPr>
        <w:t>Инвестиционная компания «</w:t>
      </w:r>
      <w:proofErr w:type="spellStart"/>
      <w:r w:rsidRPr="00C62A1B">
        <w:rPr>
          <w:rFonts w:ascii="Verdana" w:hAnsi="Verdana"/>
          <w:sz w:val="24"/>
          <w:szCs w:val="24"/>
        </w:rPr>
        <w:t>Криптонит</w:t>
      </w:r>
      <w:proofErr w:type="spellEnd"/>
      <w:r w:rsidRPr="00C62A1B">
        <w:rPr>
          <w:rFonts w:ascii="Verdana" w:hAnsi="Verdana"/>
          <w:sz w:val="24"/>
          <w:szCs w:val="24"/>
        </w:rPr>
        <w:t xml:space="preserve">» в </w:t>
      </w:r>
      <w:proofErr w:type="spellStart"/>
      <w:r w:rsidRPr="00C62A1B">
        <w:rPr>
          <w:rFonts w:ascii="Verdana" w:hAnsi="Verdana"/>
          <w:sz w:val="24"/>
          <w:szCs w:val="24"/>
        </w:rPr>
        <w:t>cоставе</w:t>
      </w:r>
      <w:proofErr w:type="spellEnd"/>
      <w:r w:rsidRPr="00C62A1B">
        <w:rPr>
          <w:rFonts w:ascii="Verdana" w:hAnsi="Verdana"/>
          <w:sz w:val="24"/>
          <w:szCs w:val="24"/>
        </w:rPr>
        <w:t xml:space="preserve"> Группы компаний «</w:t>
      </w:r>
      <w:proofErr w:type="spellStart"/>
      <w:r w:rsidRPr="00C62A1B">
        <w:rPr>
          <w:rFonts w:ascii="Verdana" w:hAnsi="Verdana"/>
          <w:sz w:val="24"/>
          <w:szCs w:val="24"/>
        </w:rPr>
        <w:t>Криптонит</w:t>
      </w:r>
      <w:proofErr w:type="spellEnd"/>
      <w:r w:rsidRPr="00C62A1B">
        <w:rPr>
          <w:rFonts w:ascii="Verdana" w:hAnsi="Verdana"/>
          <w:sz w:val="24"/>
          <w:szCs w:val="24"/>
        </w:rPr>
        <w:t xml:space="preserve">» </w:t>
      </w:r>
      <w:r>
        <w:rPr>
          <w:rFonts w:ascii="Verdana" w:hAnsi="Verdana"/>
          <w:sz w:val="24"/>
          <w:szCs w:val="24"/>
        </w:rPr>
        <w:t xml:space="preserve">создана в 2018 году и </w:t>
      </w:r>
      <w:r w:rsidRPr="00C62A1B">
        <w:rPr>
          <w:rFonts w:ascii="Verdana" w:hAnsi="Verdana"/>
          <w:sz w:val="24"/>
          <w:szCs w:val="24"/>
        </w:rPr>
        <w:t xml:space="preserve">входит в многопрофильную ИТ-структуру ИКС Холдинг, основанную Антоном Черепенниковым. ИК «Криптонит» инвестирует как в технологические стартапы, так и в уже успешные коммерческие ИТ-проекты в России с целью поддержки и развития научного потенциала страны. Одним из ключевых источников поиска и привлечения ИТ-талантов является Всероссийский конкурс для молодых предпринимателей и ученых Криптонит Startup Challenge. </w:t>
      </w:r>
      <w:r w:rsidRPr="00C62A1B">
        <w:rPr>
          <w:rFonts w:ascii="Verdana" w:hAnsi="Verdana" w:cstheme="minorHAnsi"/>
          <w:sz w:val="24"/>
          <w:szCs w:val="24"/>
        </w:rPr>
        <w:t xml:space="preserve">Больше информации на </w:t>
      </w:r>
      <w:hyperlink r:id="rId15" w:history="1">
        <w:r w:rsidRPr="00C62A1B">
          <w:rPr>
            <w:rStyle w:val="a3"/>
            <w:rFonts w:ascii="Verdana" w:hAnsi="Verdana" w:cstheme="minorHAnsi"/>
            <w:sz w:val="24"/>
            <w:szCs w:val="24"/>
          </w:rPr>
          <w:t>http://kryptonite.ru</w:t>
        </w:r>
      </w:hyperlink>
      <w:r w:rsidRPr="00C62A1B">
        <w:rPr>
          <w:rFonts w:ascii="Verdana" w:hAnsi="Verdana" w:cstheme="minorHAnsi"/>
          <w:sz w:val="24"/>
          <w:szCs w:val="24"/>
        </w:rPr>
        <w:t>.</w:t>
      </w:r>
    </w:p>
    <w:p w14:paraId="71B13221" w14:textId="77777777" w:rsidR="00054954" w:rsidRDefault="00054954" w:rsidP="00054954">
      <w:pPr>
        <w:rPr>
          <w:rFonts w:ascii="Verdana" w:hAnsi="Verdana"/>
          <w:color w:val="3D1980"/>
          <w:sz w:val="24"/>
          <w:szCs w:val="24"/>
        </w:rPr>
      </w:pPr>
    </w:p>
    <w:p w14:paraId="35DD099C" w14:textId="77777777" w:rsidR="00054954" w:rsidRDefault="00054954" w:rsidP="00054954">
      <w:pPr>
        <w:rPr>
          <w:rFonts w:ascii="Verdana" w:hAnsi="Verdana"/>
          <w:color w:val="3D1980"/>
          <w:sz w:val="24"/>
          <w:szCs w:val="24"/>
        </w:rPr>
      </w:pPr>
      <w:r>
        <w:rPr>
          <w:rFonts w:ascii="Verdana" w:hAnsi="Verdana"/>
          <w:color w:val="3D1980"/>
          <w:sz w:val="24"/>
          <w:szCs w:val="24"/>
        </w:rPr>
        <w:t>О КОНКУРСЕ</w:t>
      </w:r>
    </w:p>
    <w:p w14:paraId="7BC6759E" w14:textId="77777777" w:rsidR="00054954" w:rsidRPr="005F0BC8" w:rsidRDefault="00054954" w:rsidP="00054954">
      <w:pPr>
        <w:jc w:val="both"/>
        <w:rPr>
          <w:rFonts w:ascii="Verdana" w:hAnsi="Verdana"/>
          <w:bCs/>
          <w:sz w:val="24"/>
          <w:szCs w:val="24"/>
        </w:rPr>
      </w:pPr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Криптонит Startup Challenge –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Всероссийский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конкурс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технологических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стартапов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–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впервые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прошел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в 2019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году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и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стал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одним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из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ключевых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событий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на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рынке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венчурных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инвестиций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.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Призовой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фонд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составил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10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млн.рублей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.  В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жюри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конкурса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вошли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главы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крупнейших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российских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и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международных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корпораций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и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инвестфондов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: USM Management, «ИКС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Холдинг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», Mail.ru Group, «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Ростех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», «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МегаФон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», Almaz Capital и BCG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Россия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.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Проект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поддержали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23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российских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вуза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,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среди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которых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МГТУ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им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.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Баумана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, МФТИ, МГУ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им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. М. В.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Ломоносова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, НИУ ВШЭ,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СПбПУ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, ИТМО, НГУ, ТУСУР, ИРНИТУ и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другие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.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Больше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информации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о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конкурсе</w:t>
      </w:r>
      <w:proofErr w:type="spellEnd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</w:t>
      </w:r>
      <w:proofErr w:type="spellStart"/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на</w:t>
      </w:r>
      <w:proofErr w:type="spellEnd"/>
      <w:r w:rsidRPr="005F2855">
        <w:rPr>
          <w:rFonts w:cstheme="minorHAnsi"/>
        </w:rPr>
        <w:t xml:space="preserve"> </w:t>
      </w:r>
      <w:hyperlink r:id="rId16" w:history="1">
        <w:proofErr w:type="spellStart"/>
        <w:r w:rsidRPr="00837396">
          <w:rPr>
            <w:rStyle w:val="a3"/>
            <w:rFonts w:ascii="Verdana" w:hAnsi="Verdana"/>
            <w:bCs/>
            <w:sz w:val="24"/>
            <w:szCs w:val="24"/>
          </w:rPr>
          <w:t>Криптонит</w:t>
        </w:r>
        <w:proofErr w:type="spellEnd"/>
        <w:r w:rsidRPr="00837396">
          <w:rPr>
            <w:rStyle w:val="a3"/>
            <w:rFonts w:ascii="Verdana" w:hAnsi="Verdana"/>
            <w:bCs/>
            <w:sz w:val="24"/>
            <w:szCs w:val="24"/>
          </w:rPr>
          <w:t xml:space="preserve"> </w:t>
        </w:r>
        <w:proofErr w:type="spellStart"/>
        <w:r w:rsidRPr="00837396">
          <w:rPr>
            <w:rStyle w:val="a3"/>
            <w:rFonts w:ascii="Verdana" w:hAnsi="Verdana"/>
            <w:bCs/>
            <w:sz w:val="24"/>
            <w:szCs w:val="24"/>
          </w:rPr>
          <w:t>Startup</w:t>
        </w:r>
        <w:proofErr w:type="spellEnd"/>
        <w:r w:rsidRPr="00837396">
          <w:rPr>
            <w:rStyle w:val="a3"/>
            <w:rFonts w:ascii="Verdana" w:hAnsi="Verdana"/>
            <w:bCs/>
            <w:sz w:val="24"/>
            <w:szCs w:val="24"/>
          </w:rPr>
          <w:t xml:space="preserve"> </w:t>
        </w:r>
        <w:proofErr w:type="spellStart"/>
        <w:r w:rsidRPr="00837396">
          <w:rPr>
            <w:rStyle w:val="a3"/>
            <w:rFonts w:ascii="Verdana" w:hAnsi="Verdana"/>
            <w:bCs/>
            <w:sz w:val="24"/>
            <w:szCs w:val="24"/>
          </w:rPr>
          <w:t>Challenge</w:t>
        </w:r>
        <w:proofErr w:type="spellEnd"/>
      </w:hyperlink>
      <w:r>
        <w:rPr>
          <w:rFonts w:ascii="Verdana" w:hAnsi="Verdana"/>
          <w:bCs/>
          <w:sz w:val="24"/>
          <w:szCs w:val="24"/>
        </w:rPr>
        <w:t>.</w:t>
      </w:r>
    </w:p>
    <w:p w14:paraId="1FAA5971" w14:textId="7675A8D1" w:rsidR="000C3EBE" w:rsidRPr="00B34C78" w:rsidRDefault="000C3EBE" w:rsidP="000C3EBE">
      <w:pPr>
        <w:jc w:val="both"/>
        <w:rPr>
          <w:rFonts w:ascii="Verdana" w:hAnsi="Verdana"/>
        </w:rPr>
      </w:pPr>
    </w:p>
    <w:sectPr w:rsidR="000C3EBE" w:rsidRPr="00B34C78" w:rsidSect="003E48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11B"/>
    <w:multiLevelType w:val="hybridMultilevel"/>
    <w:tmpl w:val="F9026D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D613C"/>
    <w:multiLevelType w:val="hybridMultilevel"/>
    <w:tmpl w:val="E9B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D32"/>
    <w:multiLevelType w:val="hybridMultilevel"/>
    <w:tmpl w:val="980EB6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9DB658A"/>
    <w:multiLevelType w:val="hybridMultilevel"/>
    <w:tmpl w:val="40FA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B41"/>
    <w:multiLevelType w:val="hybridMultilevel"/>
    <w:tmpl w:val="14403C18"/>
    <w:lvl w:ilvl="0" w:tplc="E0580976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37"/>
    <w:multiLevelType w:val="hybridMultilevel"/>
    <w:tmpl w:val="96D0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F023B"/>
    <w:multiLevelType w:val="hybridMultilevel"/>
    <w:tmpl w:val="71F8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2FFF"/>
    <w:multiLevelType w:val="hybridMultilevel"/>
    <w:tmpl w:val="0EA8BE72"/>
    <w:lvl w:ilvl="0" w:tplc="98A4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EC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A14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094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60F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01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C59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2BD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09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11A9"/>
    <w:multiLevelType w:val="hybridMultilevel"/>
    <w:tmpl w:val="8B560B72"/>
    <w:lvl w:ilvl="0" w:tplc="5CF0F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000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03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EB2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0E8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C9C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C6B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6A6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A5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6BD2"/>
    <w:multiLevelType w:val="hybridMultilevel"/>
    <w:tmpl w:val="4A62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25"/>
    <w:rsid w:val="00006C04"/>
    <w:rsid w:val="00041E8E"/>
    <w:rsid w:val="000420D1"/>
    <w:rsid w:val="00054954"/>
    <w:rsid w:val="000900A3"/>
    <w:rsid w:val="000C3EBE"/>
    <w:rsid w:val="00130183"/>
    <w:rsid w:val="00153416"/>
    <w:rsid w:val="0015513F"/>
    <w:rsid w:val="001B42CE"/>
    <w:rsid w:val="001B574D"/>
    <w:rsid w:val="00200B5C"/>
    <w:rsid w:val="00203F92"/>
    <w:rsid w:val="002061B7"/>
    <w:rsid w:val="00227860"/>
    <w:rsid w:val="0025607A"/>
    <w:rsid w:val="00257A84"/>
    <w:rsid w:val="002A1A2A"/>
    <w:rsid w:val="002A2FD4"/>
    <w:rsid w:val="002B17B6"/>
    <w:rsid w:val="002B2C95"/>
    <w:rsid w:val="002E1D42"/>
    <w:rsid w:val="002F7872"/>
    <w:rsid w:val="0032650E"/>
    <w:rsid w:val="00327D06"/>
    <w:rsid w:val="00332EA1"/>
    <w:rsid w:val="00343EEC"/>
    <w:rsid w:val="00350979"/>
    <w:rsid w:val="00361CF3"/>
    <w:rsid w:val="00372910"/>
    <w:rsid w:val="00387D98"/>
    <w:rsid w:val="003A491A"/>
    <w:rsid w:val="003A75FE"/>
    <w:rsid w:val="003E4826"/>
    <w:rsid w:val="00402476"/>
    <w:rsid w:val="004346FD"/>
    <w:rsid w:val="004524B6"/>
    <w:rsid w:val="004C5762"/>
    <w:rsid w:val="004E47B1"/>
    <w:rsid w:val="004E5950"/>
    <w:rsid w:val="004E66AF"/>
    <w:rsid w:val="00516D46"/>
    <w:rsid w:val="00545ABA"/>
    <w:rsid w:val="00552BB0"/>
    <w:rsid w:val="00561C9E"/>
    <w:rsid w:val="00572E65"/>
    <w:rsid w:val="005803BB"/>
    <w:rsid w:val="005871D9"/>
    <w:rsid w:val="0059745E"/>
    <w:rsid w:val="005B1709"/>
    <w:rsid w:val="005D2DD8"/>
    <w:rsid w:val="005E5859"/>
    <w:rsid w:val="005E6BC6"/>
    <w:rsid w:val="005F2855"/>
    <w:rsid w:val="0065621E"/>
    <w:rsid w:val="00657F3F"/>
    <w:rsid w:val="00686A1B"/>
    <w:rsid w:val="0069427C"/>
    <w:rsid w:val="006A04C3"/>
    <w:rsid w:val="006A120F"/>
    <w:rsid w:val="006A6C8F"/>
    <w:rsid w:val="00730136"/>
    <w:rsid w:val="00775CDA"/>
    <w:rsid w:val="00791165"/>
    <w:rsid w:val="007915EA"/>
    <w:rsid w:val="007A399E"/>
    <w:rsid w:val="007A51C6"/>
    <w:rsid w:val="00827D94"/>
    <w:rsid w:val="0087327B"/>
    <w:rsid w:val="00887A82"/>
    <w:rsid w:val="008948D2"/>
    <w:rsid w:val="008B26CB"/>
    <w:rsid w:val="008F4C4B"/>
    <w:rsid w:val="00922A6E"/>
    <w:rsid w:val="00932644"/>
    <w:rsid w:val="009463C8"/>
    <w:rsid w:val="00947D20"/>
    <w:rsid w:val="00965C86"/>
    <w:rsid w:val="00980062"/>
    <w:rsid w:val="0099474F"/>
    <w:rsid w:val="009C5624"/>
    <w:rsid w:val="009E09EA"/>
    <w:rsid w:val="009F29A9"/>
    <w:rsid w:val="00A32768"/>
    <w:rsid w:val="00A3599E"/>
    <w:rsid w:val="00A36E3F"/>
    <w:rsid w:val="00A415A6"/>
    <w:rsid w:val="00A67B66"/>
    <w:rsid w:val="00A84BD0"/>
    <w:rsid w:val="00A925A7"/>
    <w:rsid w:val="00AB7D5A"/>
    <w:rsid w:val="00AE6226"/>
    <w:rsid w:val="00B230C3"/>
    <w:rsid w:val="00B346B6"/>
    <w:rsid w:val="00B34C78"/>
    <w:rsid w:val="00B40AF7"/>
    <w:rsid w:val="00B433BF"/>
    <w:rsid w:val="00BD1873"/>
    <w:rsid w:val="00C06B29"/>
    <w:rsid w:val="00C141AF"/>
    <w:rsid w:val="00C23E5B"/>
    <w:rsid w:val="00C40D42"/>
    <w:rsid w:val="00C648F3"/>
    <w:rsid w:val="00CA0246"/>
    <w:rsid w:val="00CB6AA1"/>
    <w:rsid w:val="00CC603E"/>
    <w:rsid w:val="00CD0ADF"/>
    <w:rsid w:val="00CF17DE"/>
    <w:rsid w:val="00D1413A"/>
    <w:rsid w:val="00D24BB2"/>
    <w:rsid w:val="00D416A9"/>
    <w:rsid w:val="00D54D6D"/>
    <w:rsid w:val="00D646EF"/>
    <w:rsid w:val="00D64AD5"/>
    <w:rsid w:val="00D84BB4"/>
    <w:rsid w:val="00D932F7"/>
    <w:rsid w:val="00DA0BAD"/>
    <w:rsid w:val="00DC42CE"/>
    <w:rsid w:val="00E17E0D"/>
    <w:rsid w:val="00E35D71"/>
    <w:rsid w:val="00E63F8C"/>
    <w:rsid w:val="00E7164A"/>
    <w:rsid w:val="00E72525"/>
    <w:rsid w:val="00E755AF"/>
    <w:rsid w:val="00EC3EC8"/>
    <w:rsid w:val="00ED6FB4"/>
    <w:rsid w:val="00EE705D"/>
    <w:rsid w:val="00F67994"/>
    <w:rsid w:val="00FA0B4A"/>
    <w:rsid w:val="00FD211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923C"/>
  <w15:chartTrackingRefBased/>
  <w15:docId w15:val="{60448FF0-D20C-430C-971D-959746A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427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03F92"/>
    <w:pPr>
      <w:spacing w:after="0"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61CF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8B26C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9C56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56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56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56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562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5624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59745E"/>
    <w:rPr>
      <w:b/>
      <w:bCs/>
    </w:rPr>
  </w:style>
  <w:style w:type="paragraph" w:styleId="ae">
    <w:name w:val="Normal (Web)"/>
    <w:basedOn w:val="a"/>
    <w:uiPriority w:val="99"/>
    <w:semiHidden/>
    <w:unhideWhenUsed/>
    <w:rsid w:val="00D416A9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ryptonite-startup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ryptonite-startup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ryptonite-startu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kryptonite.ru" TargetMode="Externa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pr@krypton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028DFDBC0E77438FA4EE627B016082" ma:contentTypeVersion="1" ma:contentTypeDescription="Создание документа." ma:contentTypeScope="" ma:versionID="86e73b92c3bd4528f499bba1921c8651">
  <xsd:schema xmlns:xsd="http://www.w3.org/2001/XMLSchema" xmlns:xs="http://www.w3.org/2001/XMLSchema" xmlns:p="http://schemas.microsoft.com/office/2006/metadata/properties" xmlns:ns2="6c882854-2408-49e3-9985-3531d5a133db" targetNamespace="http://schemas.microsoft.com/office/2006/metadata/properties" ma:root="true" ma:fieldsID="9ac7dc4e21a08fcbc65051e961a217f4" ns2:_="">
    <xsd:import namespace="6c882854-2408-49e3-9985-3531d5a133d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82854-2408-49e3-9985-3531d5a1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9E9E-9ED4-438C-8BB0-824B35894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D8EC6-5498-4C43-A918-6EEB9C5A4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C0EEA-C3CE-4524-AB0B-33FBD2AC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82854-2408-49e3-9985-3531d5a13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E1CA5-D490-473F-91A4-DAA91959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Лазуткин Андрей</dc:creator>
  <cp:keywords/>
  <dc:description/>
  <cp:lastModifiedBy>Алёна Сурларь</cp:lastModifiedBy>
  <cp:revision>4</cp:revision>
  <cp:lastPrinted>2020-02-17T16:32:00Z</cp:lastPrinted>
  <dcterms:created xsi:type="dcterms:W3CDTF">2020-04-15T15:26:00Z</dcterms:created>
  <dcterms:modified xsi:type="dcterms:W3CDTF">2020-04-17T10:27:00Z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0x010100DE028DFDBC0E77438FA4EE627B016082</vt:lpwstr>
  </property>
</Properties>
</file>