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023C6">
        <w:rPr>
          <w:rFonts w:ascii="Times New Roman" w:hAnsi="Times New Roman"/>
          <w:b/>
          <w:sz w:val="24"/>
          <w:szCs w:val="24"/>
        </w:rPr>
        <w:t xml:space="preserve">«Балтийский лизинг» предлагает клиентам линейку спецпрограмм в сегменте </w:t>
      </w:r>
      <w:r w:rsidRPr="009023C6">
        <w:rPr>
          <w:rFonts w:ascii="Times New Roman" w:hAnsi="Times New Roman"/>
          <w:b/>
          <w:sz w:val="24"/>
          <w:szCs w:val="24"/>
          <w:lang w:val="en-US"/>
        </w:rPr>
        <w:t>LCV</w:t>
      </w:r>
    </w:p>
    <w:p w:rsidR="009023C6" w:rsidRPr="009023C6" w:rsidRDefault="008575AC" w:rsidP="009023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23C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023C6" w:rsidRPr="00F8272B">
        <w:rPr>
          <w:rFonts w:ascii="Times New Roman" w:hAnsi="Times New Roman"/>
          <w:b/>
          <w:sz w:val="24"/>
          <w:szCs w:val="24"/>
        </w:rPr>
        <w:t>20</w:t>
      </w:r>
      <w:r w:rsidR="005732E5" w:rsidRPr="009023C6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9023C6">
        <w:rPr>
          <w:rFonts w:ascii="Times New Roman" w:hAnsi="Times New Roman"/>
          <w:b/>
          <w:sz w:val="24"/>
          <w:szCs w:val="24"/>
        </w:rPr>
        <w:t>.</w:t>
      </w:r>
      <w:r w:rsidR="00C6779B" w:rsidRPr="009023C6">
        <w:rPr>
          <w:rFonts w:ascii="Times New Roman" w:hAnsi="Times New Roman"/>
          <w:sz w:val="24"/>
          <w:szCs w:val="24"/>
        </w:rPr>
        <w:t xml:space="preserve"> </w:t>
      </w:r>
      <w:r w:rsidR="009023C6" w:rsidRPr="009023C6">
        <w:rPr>
          <w:rFonts w:ascii="Times New Roman" w:hAnsi="Times New Roman"/>
          <w:sz w:val="24"/>
          <w:szCs w:val="24"/>
        </w:rPr>
        <w:t xml:space="preserve">По информации Ассоциации европейского бизнеса (АЕБ), продажи новых легковых и LCV автомобилей выросли на 1,8% в первом квартале 2020 года и на 4,0% в марте этого года. Компания «Балтийский лизинг» предлагает своим клиентам пользоваться </w:t>
      </w:r>
      <w:hyperlink r:id="rId8" w:history="1">
        <w:r w:rsidR="009023C6" w:rsidRPr="009023C6">
          <w:rPr>
            <w:rStyle w:val="a9"/>
            <w:rFonts w:ascii="Times New Roman" w:hAnsi="Times New Roman"/>
            <w:sz w:val="24"/>
            <w:szCs w:val="24"/>
          </w:rPr>
          <w:t>широким спектром лизинговых продуктов</w:t>
        </w:r>
      </w:hyperlink>
      <w:r w:rsidR="009023C6" w:rsidRPr="009023C6">
        <w:rPr>
          <w:rFonts w:ascii="Times New Roman" w:hAnsi="Times New Roman"/>
          <w:sz w:val="24"/>
          <w:szCs w:val="24"/>
        </w:rPr>
        <w:t xml:space="preserve"> в сегменте легкого коммерческого транспорта (LCV). 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23C6">
        <w:rPr>
          <w:rFonts w:ascii="Times New Roman" w:hAnsi="Times New Roman"/>
          <w:sz w:val="24"/>
          <w:szCs w:val="24"/>
        </w:rPr>
        <w:t xml:space="preserve">Воспользовавшись спецпредложениями лизингодателя, клиенты компании могут получить дополнительную выгоду* от 280 000 до 390 000 рублей на грузовые фургоны </w:t>
      </w:r>
      <w:hyperlink r:id="rId9" w:history="1"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Ford</w:t>
        </w:r>
        <w:proofErr w:type="spellEnd"/>
        <w:r w:rsidRPr="009023C6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Transit</w:t>
        </w:r>
        <w:proofErr w:type="spellEnd"/>
      </w:hyperlink>
      <w:r w:rsidRPr="009023C6">
        <w:rPr>
          <w:rFonts w:ascii="Times New Roman" w:hAnsi="Times New Roman"/>
          <w:sz w:val="24"/>
          <w:szCs w:val="24"/>
        </w:rPr>
        <w:t xml:space="preserve">, коммерческие автомобили </w:t>
      </w:r>
      <w:hyperlink r:id="rId10" w:history="1"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Volkswagen</w:t>
        </w:r>
        <w:proofErr w:type="spellEnd"/>
      </w:hyperlink>
      <w:r w:rsidRPr="009023C6">
        <w:rPr>
          <w:rFonts w:ascii="Times New Roman" w:hAnsi="Times New Roman"/>
          <w:sz w:val="24"/>
          <w:szCs w:val="24"/>
        </w:rPr>
        <w:t xml:space="preserve"> и </w:t>
      </w:r>
      <w:hyperlink r:id="rId11" w:history="1"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Fiat</w:t>
        </w:r>
        <w:proofErr w:type="spellEnd"/>
      </w:hyperlink>
      <w:r w:rsidRPr="009023C6">
        <w:rPr>
          <w:rFonts w:ascii="Times New Roman" w:hAnsi="Times New Roman"/>
          <w:sz w:val="24"/>
          <w:szCs w:val="24"/>
        </w:rPr>
        <w:t xml:space="preserve">. 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23C6">
        <w:rPr>
          <w:rFonts w:ascii="Times New Roman" w:hAnsi="Times New Roman"/>
          <w:sz w:val="24"/>
          <w:szCs w:val="24"/>
        </w:rPr>
        <w:t xml:space="preserve">В частности, выгода на покупку обновленной модели </w:t>
      </w:r>
      <w:hyperlink r:id="rId12" w:history="1"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Volkswagen</w:t>
        </w:r>
        <w:proofErr w:type="spellEnd"/>
        <w:r w:rsidRPr="009023C6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Multivan</w:t>
        </w:r>
        <w:proofErr w:type="spellEnd"/>
        <w:r w:rsidRPr="009023C6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Style</w:t>
        </w:r>
        <w:proofErr w:type="spellEnd"/>
      </w:hyperlink>
      <w:r w:rsidRPr="009023C6">
        <w:rPr>
          <w:rFonts w:ascii="Times New Roman" w:hAnsi="Times New Roman"/>
          <w:sz w:val="24"/>
          <w:szCs w:val="24"/>
        </w:rPr>
        <w:t xml:space="preserve"> может достигать 15% от рекомендованной розничной цены. Кроме того, малотоннажные автомобили </w:t>
      </w:r>
      <w:hyperlink r:id="rId13" w:history="1"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Mercedes-Benz</w:t>
        </w:r>
        <w:proofErr w:type="spellEnd"/>
        <w:r w:rsidRPr="009023C6">
          <w:rPr>
            <w:rStyle w:val="a9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Sprinter</w:t>
        </w:r>
        <w:proofErr w:type="spellEnd"/>
        <w:r w:rsidRPr="009023C6">
          <w:rPr>
            <w:rStyle w:val="a9"/>
            <w:rFonts w:ascii="Times New Roman" w:hAnsi="Times New Roman"/>
            <w:sz w:val="24"/>
            <w:szCs w:val="24"/>
          </w:rPr>
          <w:t xml:space="preserve"> и </w:t>
        </w:r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Vito</w:t>
        </w:r>
        <w:proofErr w:type="spellEnd"/>
      </w:hyperlink>
      <w:r w:rsidRPr="009023C6">
        <w:rPr>
          <w:rFonts w:ascii="Times New Roman" w:hAnsi="Times New Roman"/>
          <w:sz w:val="24"/>
          <w:szCs w:val="24"/>
        </w:rPr>
        <w:t xml:space="preserve"> доступны клиентам с удорожанием от 0%**. 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23C6">
        <w:rPr>
          <w:rFonts w:ascii="Times New Roman" w:hAnsi="Times New Roman"/>
          <w:sz w:val="24"/>
          <w:szCs w:val="24"/>
        </w:rPr>
        <w:t xml:space="preserve">Лизингополучатели могут воспользоваться субсидированной программой на </w:t>
      </w:r>
      <w:hyperlink r:id="rId14" w:history="1">
        <w:r w:rsidRPr="009023C6">
          <w:rPr>
            <w:rStyle w:val="a9"/>
            <w:rFonts w:ascii="Times New Roman" w:hAnsi="Times New Roman"/>
            <w:sz w:val="24"/>
            <w:szCs w:val="24"/>
          </w:rPr>
          <w:t xml:space="preserve">FUSO </w:t>
        </w:r>
        <w:proofErr w:type="spellStart"/>
        <w:r w:rsidRPr="009023C6">
          <w:rPr>
            <w:rStyle w:val="a9"/>
            <w:rFonts w:ascii="Times New Roman" w:hAnsi="Times New Roman"/>
            <w:sz w:val="24"/>
            <w:szCs w:val="24"/>
          </w:rPr>
          <w:t>Canter</w:t>
        </w:r>
        <w:proofErr w:type="spellEnd"/>
      </w:hyperlink>
      <w:r w:rsidRPr="009023C6">
        <w:rPr>
          <w:rFonts w:ascii="Times New Roman" w:hAnsi="Times New Roman"/>
          <w:sz w:val="24"/>
          <w:szCs w:val="24"/>
        </w:rPr>
        <w:t xml:space="preserve">. Размер субсидии на авансовый платеж составляет 250 000 рублей. Также «Балтийский лизинг» продолжает заключать сделки в рамках профильной </w:t>
      </w:r>
      <w:hyperlink r:id="rId15" w:history="1">
        <w:r w:rsidRPr="009023C6">
          <w:rPr>
            <w:rStyle w:val="a9"/>
            <w:rFonts w:ascii="Times New Roman" w:hAnsi="Times New Roman"/>
            <w:sz w:val="24"/>
            <w:szCs w:val="24"/>
          </w:rPr>
          <w:t>программы субсидирования автотранспорта</w:t>
        </w:r>
      </w:hyperlink>
      <w:r w:rsidRPr="009023C6">
        <w:rPr>
          <w:rFonts w:ascii="Times New Roman" w:hAnsi="Times New Roman"/>
          <w:sz w:val="24"/>
          <w:szCs w:val="24"/>
        </w:rPr>
        <w:t xml:space="preserve"> российского производства Минпромторга РФ.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23C6">
        <w:rPr>
          <w:rFonts w:ascii="Times New Roman" w:hAnsi="Times New Roman"/>
          <w:sz w:val="24"/>
          <w:szCs w:val="24"/>
        </w:rPr>
        <w:t>Параллельно доступно спецпредложение </w:t>
      </w:r>
      <w:hyperlink r:id="rId16" w:history="1">
        <w:r w:rsidRPr="009023C6">
          <w:rPr>
            <w:rStyle w:val="a9"/>
            <w:rFonts w:ascii="Times New Roman" w:hAnsi="Times New Roman"/>
            <w:sz w:val="24"/>
            <w:szCs w:val="24"/>
          </w:rPr>
          <w:t>«УАЗ-Лизинг»</w:t>
        </w:r>
      </w:hyperlink>
      <w:r w:rsidRPr="009023C6">
        <w:rPr>
          <w:rFonts w:ascii="Times New Roman" w:hAnsi="Times New Roman"/>
          <w:sz w:val="24"/>
          <w:szCs w:val="24"/>
        </w:rPr>
        <w:t>. Отечественные автомобили можно приобрести с выгодой до 65 000 рублей от стоимости машины. Также действует дополнительная скидка – до 55 000 рублей – по программам «Трейд-ин» и «Утилизация».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23C6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минимальный пакет документов. Предварительное решение принимается за один день. С помощью </w:t>
      </w:r>
      <w:hyperlink r:id="rId17" w:history="1">
        <w:r w:rsidRPr="009023C6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9023C6">
        <w:rPr>
          <w:rFonts w:ascii="Times New Roman" w:hAnsi="Times New Roman"/>
          <w:sz w:val="24"/>
          <w:szCs w:val="24"/>
        </w:rPr>
        <w:t>, который компания внедрила в работу, расчет стоимости полиса КАСКО производится всего за две минуты. Подробные консультации по покупке этих автомобилей можно получить у менеджеров ООО «Балтийский лизинг». 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23C6">
        <w:rPr>
          <w:rFonts w:ascii="Times New Roman" w:hAnsi="Times New Roman"/>
          <w:sz w:val="24"/>
          <w:szCs w:val="24"/>
        </w:rPr>
        <w:t>Отметим, что все авто сегмента LCV можно приобрести в </w:t>
      </w:r>
      <w:hyperlink r:id="rId18" w:history="1">
        <w:r w:rsidRPr="009023C6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9023C6">
        <w:rPr>
          <w:rFonts w:ascii="Times New Roman" w:hAnsi="Times New Roman"/>
          <w:sz w:val="24"/>
          <w:szCs w:val="24"/>
        </w:rPr>
        <w:t>. В этом случае от лизингополучателя не требуется авансовый платеж, а также ему предоставляются дополнительные услуги — от регистрации и страхования до шинного сервиса и услуг по телематике.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023C6">
        <w:rPr>
          <w:rFonts w:ascii="Times New Roman" w:hAnsi="Times New Roman"/>
          <w:b/>
          <w:sz w:val="24"/>
          <w:szCs w:val="24"/>
        </w:rPr>
        <w:t>Справка: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</w:rPr>
      </w:pPr>
      <w:r w:rsidRPr="009023C6">
        <w:rPr>
          <w:rFonts w:ascii="Times New Roman" w:hAnsi="Times New Roman"/>
        </w:rPr>
        <w:t>* Выгода достигается за счет специальных ценовых условий от производителя.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</w:rPr>
      </w:pPr>
      <w:r w:rsidRPr="009023C6">
        <w:rPr>
          <w:rFonts w:ascii="Times New Roman" w:hAnsi="Times New Roman"/>
        </w:rPr>
        <w:t>** 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автомобили.</w:t>
      </w:r>
    </w:p>
    <w:p w:rsidR="009023C6" w:rsidRPr="009023C6" w:rsidRDefault="009023C6" w:rsidP="009023C6">
      <w:pPr>
        <w:spacing w:after="240"/>
        <w:ind w:firstLine="0"/>
        <w:jc w:val="both"/>
        <w:rPr>
          <w:rFonts w:ascii="Times New Roman" w:hAnsi="Times New Roman"/>
        </w:rPr>
      </w:pPr>
      <w:r w:rsidRPr="009023C6">
        <w:rPr>
          <w:rFonts w:ascii="Times New Roman" w:hAnsi="Times New Roman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</w:t>
      </w:r>
      <w:r w:rsidRPr="009023C6">
        <w:rPr>
          <w:rFonts w:ascii="Times New Roman" w:hAnsi="Times New Roman"/>
        </w:rPr>
        <w:lastRenderedPageBreak/>
        <w:t>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C6779B" w:rsidRDefault="00BC47D2" w:rsidP="009023C6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A4825">
        <w:rPr>
          <w:rFonts w:ascii="Times New Roman" w:hAnsi="Times New Roman"/>
          <w:b/>
          <w:sz w:val="24"/>
          <w:szCs w:val="24"/>
        </w:rPr>
        <w:t>Контакты  пресс</w:t>
      </w:r>
      <w:proofErr w:type="gramEnd"/>
      <w:r w:rsidRPr="00DA4825">
        <w:rPr>
          <w:rFonts w:ascii="Times New Roman" w:hAnsi="Times New Roman"/>
          <w:b/>
          <w:sz w:val="24"/>
          <w:szCs w:val="24"/>
        </w:rPr>
        <w:t>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2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2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color w:val="808080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p w:rsidR="00F8272B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p w:rsidR="00F8272B" w:rsidRPr="00DA4825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bookmarkStart w:id="0" w:name="_GoBack"/>
      <w:bookmarkEnd w:id="0"/>
    </w:p>
    <w:sectPr w:rsidR="00F8272B" w:rsidRPr="00DA4825" w:rsidSect="00DD3567">
      <w:headerReference w:type="default" r:id="rId2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72B" w:rsidRDefault="00F8272B" w:rsidP="007C7DE5">
      <w:r>
        <w:separator/>
      </w:r>
    </w:p>
  </w:endnote>
  <w:endnote w:type="continuationSeparator" w:id="0">
    <w:p w:rsidR="00F8272B" w:rsidRDefault="00F8272B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72B" w:rsidRDefault="00F8272B" w:rsidP="007C7DE5">
      <w:r>
        <w:separator/>
      </w:r>
    </w:p>
  </w:footnote>
  <w:footnote w:type="continuationSeparator" w:id="0">
    <w:p w:rsidR="00F8272B" w:rsidRDefault="00F8272B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72B" w:rsidRDefault="00F8272B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72B" w:rsidRDefault="00F8272B">
    <w:pPr>
      <w:pStyle w:val="a3"/>
    </w:pPr>
  </w:p>
  <w:p w:rsidR="00F8272B" w:rsidRDefault="00F827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8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2017"/>
    <o:shapelayout v:ext="edit">
      <o:idmap v:ext="edit" data="1"/>
    </o:shapelayout>
  </w:shapeDefaults>
  <w:decimalSymbol w:val=","/>
  <w:listSeparator w:val=";"/>
  <w14:docId w14:val="1A0198E2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" TargetMode="External"/><Relationship Id="rId13" Type="http://schemas.openxmlformats.org/officeDocument/2006/relationships/hyperlink" Target="https://baltlease.ru/specs/spec-comerce/Mercedes-Benz-Sprinter-vito/" TargetMode="External"/><Relationship Id="rId18" Type="http://schemas.openxmlformats.org/officeDocument/2006/relationships/hyperlink" Target="https://baltlease.ru/specs/spec-light/operativni-leasing/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kovskaya.A@baltlea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ltlease.ru/specs/spec-comerce/volkswagen-multivan/" TargetMode="External"/><Relationship Id="rId17" Type="http://schemas.openxmlformats.org/officeDocument/2006/relationships/hyperlink" Target="https://baltlease.ru/press/news/549208-baltiyskiy-lizing-uskoril-raschet-strakhovok-dlya-svoikh-klientov-v-4-raz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ltlease.ru/specs/spec-comerce/uaz-lizing/" TargetMode="External"/><Relationship Id="rId20" Type="http://schemas.openxmlformats.org/officeDocument/2006/relationships/hyperlink" Target="mailto:Parfenova.K@baltleas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comerce/fia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altlease.ru/specs/spec-comerce/lgotnyi-lizing-avt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ltlease.ru/specs/spec-comerce/vw-commerce/" TargetMode="External"/><Relationship Id="rId19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comerce/Ford/" TargetMode="External"/><Relationship Id="rId14" Type="http://schemas.openxmlformats.org/officeDocument/2006/relationships/hyperlink" Target="https://baltlease.ru/specs/spec-comerce/fus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94EAA-EF27-4C7D-8054-DC780B87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BD445276</Template>
  <TotalTime>2442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462</cp:revision>
  <dcterms:created xsi:type="dcterms:W3CDTF">2018-07-26T07:30:00Z</dcterms:created>
  <dcterms:modified xsi:type="dcterms:W3CDTF">2020-04-20T08:03:00Z</dcterms:modified>
</cp:coreProperties>
</file>