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AA265B" w:rsidRDefault="00FC6A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апреля </w:t>
      </w:r>
      <w:bookmarkStart w:id="0" w:name="_GoBack"/>
      <w:bookmarkEnd w:id="0"/>
      <w:r w:rsidR="0082638B" w:rsidRPr="00AA265B">
        <w:rPr>
          <w:rFonts w:ascii="Times New Roman" w:hAnsi="Times New Roman" w:cs="Times New Roman"/>
        </w:rPr>
        <w:t xml:space="preserve"> в 13:00 состоится онлайн-практикум </w:t>
      </w:r>
      <w:r w:rsidR="00AA265B">
        <w:rPr>
          <w:rFonts w:ascii="Times New Roman" w:hAnsi="Times New Roman" w:cs="Times New Roman"/>
          <w:b/>
        </w:rPr>
        <w:t>«</w:t>
      </w:r>
      <w:r w:rsidR="0082638B" w:rsidRPr="00AA265B">
        <w:rPr>
          <w:rFonts w:ascii="Times New Roman" w:hAnsi="Times New Roman" w:cs="Times New Roman"/>
          <w:b/>
        </w:rPr>
        <w:t>Фокус на ликвидность: как сохранить платежеспособность компании».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Ключевые темы: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   Какие проблемные места проявились у многих предприятий в связи со сложившейся ситуацией: индикаторы кризиса ликвидности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   Какие мероприятия провести по рациональному использованию ресурсов для поддержания платежеспособности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✅   Как правильно выстроить коммуникации с </w:t>
      </w:r>
      <w:proofErr w:type="gramStart"/>
      <w:r w:rsidRPr="00AA265B">
        <w:rPr>
          <w:rFonts w:ascii="Times New Roman" w:hAnsi="Times New Roman" w:cs="Times New Roman"/>
        </w:rPr>
        <w:t>банком</w:t>
      </w:r>
      <w:proofErr w:type="gramEnd"/>
      <w:r w:rsidRPr="00AA265B">
        <w:rPr>
          <w:rFonts w:ascii="Times New Roman" w:hAnsi="Times New Roman" w:cs="Times New Roman"/>
        </w:rPr>
        <w:t xml:space="preserve"> и </w:t>
      </w:r>
      <w:proofErr w:type="gramStart"/>
      <w:r w:rsidRPr="00AA265B">
        <w:rPr>
          <w:rFonts w:ascii="Times New Roman" w:hAnsi="Times New Roman" w:cs="Times New Roman"/>
        </w:rPr>
        <w:t>какие</w:t>
      </w:r>
      <w:proofErr w:type="gramEnd"/>
      <w:r w:rsidRPr="00AA265B">
        <w:rPr>
          <w:rFonts w:ascii="Times New Roman" w:hAnsi="Times New Roman" w:cs="Times New Roman"/>
        </w:rPr>
        <w:t xml:space="preserve"> источники и инструменты финансирования использовать для обеспечения платежеспособности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   Как договариваться с поставщиками по урегулированию кредиторской задолженности, чтобы работать на перспективу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   Какие методы возврата дебиторской задолженности использовать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   Как быстро составить финансовый план (платежный календарь) и использовать его для выявления кассовых разрывов и управления платежами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Pr="00AA265B">
          <w:rPr>
            <w:rStyle w:val="a3"/>
            <w:rFonts w:ascii="Times New Roman" w:hAnsi="Times New Roman" w:cs="Times New Roman"/>
          </w:rPr>
          <w:t>https://webinar.cfo-russia.ru/capital/</w:t>
        </w:r>
      </w:hyperlink>
      <w:r w:rsidRPr="00AA265B">
        <w:rPr>
          <w:rFonts w:ascii="Times New Roman" w:hAnsi="Times New Roman" w:cs="Times New Roman"/>
        </w:rPr>
        <w:t xml:space="preserve"> </w:t>
      </w:r>
    </w:p>
    <w:p w:rsidR="0082638B" w:rsidRPr="00AA265B" w:rsidRDefault="0082638B">
      <w:pPr>
        <w:rPr>
          <w:rFonts w:ascii="Times New Roman" w:hAnsi="Times New Roman" w:cs="Times New Roman"/>
        </w:rPr>
      </w:pPr>
    </w:p>
    <w:sectPr w:rsidR="0082638B" w:rsidRPr="00AA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C1592"/>
    <w:rsid w:val="00213674"/>
    <w:rsid w:val="0082638B"/>
    <w:rsid w:val="00AA265B"/>
    <w:rsid w:val="00C20D7C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cfo-russia.ru/capi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>HP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4</cp:revision>
  <dcterms:created xsi:type="dcterms:W3CDTF">2020-04-15T10:41:00Z</dcterms:created>
  <dcterms:modified xsi:type="dcterms:W3CDTF">2020-04-24T08:36:00Z</dcterms:modified>
</cp:coreProperties>
</file>