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30" w:rsidRPr="00822E30" w:rsidRDefault="00822E30" w:rsidP="00822E30">
      <w:pPr>
        <w:spacing w:after="240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 w:rsidRPr="00822E30">
        <w:rPr>
          <w:rFonts w:ascii="Times New Roman" w:hAnsi="Times New Roman"/>
          <w:b/>
          <w:sz w:val="24"/>
          <w:szCs w:val="24"/>
        </w:rPr>
        <w:t>Эксперты «Балтийского лизинга» обсудили антикризисные стратегии для уральского рынка</w:t>
      </w:r>
    </w:p>
    <w:bookmarkEnd w:id="0"/>
    <w:p w:rsidR="00822E30" w:rsidRPr="00822E30" w:rsidRDefault="008575AC" w:rsidP="00822E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22E30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023C6" w:rsidRPr="00822E30">
        <w:rPr>
          <w:rFonts w:ascii="Times New Roman" w:hAnsi="Times New Roman"/>
          <w:b/>
          <w:sz w:val="24"/>
          <w:szCs w:val="24"/>
        </w:rPr>
        <w:t>2</w:t>
      </w:r>
      <w:r w:rsidR="00822E30">
        <w:rPr>
          <w:rFonts w:ascii="Times New Roman" w:hAnsi="Times New Roman"/>
          <w:b/>
          <w:sz w:val="24"/>
          <w:szCs w:val="24"/>
          <w:lang w:val="en-US"/>
        </w:rPr>
        <w:t>7</w:t>
      </w:r>
      <w:r w:rsidR="005732E5" w:rsidRPr="00822E30">
        <w:rPr>
          <w:rFonts w:ascii="Times New Roman" w:hAnsi="Times New Roman"/>
          <w:b/>
          <w:sz w:val="24"/>
          <w:szCs w:val="24"/>
        </w:rPr>
        <w:t xml:space="preserve"> апреля</w:t>
      </w:r>
      <w:r w:rsidR="00C6779B" w:rsidRPr="00822E30">
        <w:rPr>
          <w:rFonts w:ascii="Times New Roman" w:hAnsi="Times New Roman"/>
          <w:b/>
          <w:sz w:val="24"/>
          <w:szCs w:val="24"/>
        </w:rPr>
        <w:t>.</w:t>
      </w:r>
      <w:r w:rsidR="00C6779B" w:rsidRPr="00822E30">
        <w:rPr>
          <w:rFonts w:ascii="Times New Roman" w:hAnsi="Times New Roman"/>
          <w:sz w:val="24"/>
          <w:szCs w:val="24"/>
        </w:rPr>
        <w:t xml:space="preserve"> </w:t>
      </w:r>
      <w:r w:rsidR="00822E30" w:rsidRPr="00822E30">
        <w:rPr>
          <w:rFonts w:ascii="Times New Roman" w:hAnsi="Times New Roman"/>
          <w:sz w:val="24"/>
          <w:szCs w:val="24"/>
        </w:rPr>
        <w:t xml:space="preserve">Эксперты компании «Балтийский лизинг» стали участниками круглого стола «Уральский рынок лизинга: антикризисные стратегии?». Руководитель дивизиона №5 «Урал» </w:t>
      </w:r>
      <w:r w:rsidR="00822E30" w:rsidRPr="00822E30">
        <w:rPr>
          <w:rFonts w:ascii="Times New Roman" w:hAnsi="Times New Roman"/>
          <w:b/>
          <w:sz w:val="24"/>
          <w:szCs w:val="24"/>
        </w:rPr>
        <w:t>Алексей Мятлик</w:t>
      </w:r>
      <w:r w:rsidR="00822E30" w:rsidRPr="00822E30">
        <w:rPr>
          <w:rFonts w:ascii="Times New Roman" w:hAnsi="Times New Roman"/>
          <w:sz w:val="24"/>
          <w:szCs w:val="24"/>
        </w:rPr>
        <w:t xml:space="preserve"> и директор филиала компании в Екатеринбурге </w:t>
      </w:r>
      <w:r w:rsidR="00822E30" w:rsidRPr="00822E30">
        <w:rPr>
          <w:rFonts w:ascii="Times New Roman" w:hAnsi="Times New Roman"/>
          <w:b/>
          <w:sz w:val="24"/>
          <w:szCs w:val="24"/>
        </w:rPr>
        <w:t xml:space="preserve">Лариса </w:t>
      </w:r>
      <w:proofErr w:type="spellStart"/>
      <w:r w:rsidR="00822E30" w:rsidRPr="00822E30">
        <w:rPr>
          <w:rFonts w:ascii="Times New Roman" w:hAnsi="Times New Roman"/>
          <w:b/>
          <w:sz w:val="24"/>
          <w:szCs w:val="24"/>
        </w:rPr>
        <w:t>Гартвич</w:t>
      </w:r>
      <w:proofErr w:type="spellEnd"/>
      <w:r w:rsidR="00822E30" w:rsidRPr="00822E30">
        <w:rPr>
          <w:rFonts w:ascii="Times New Roman" w:hAnsi="Times New Roman"/>
          <w:sz w:val="24"/>
          <w:szCs w:val="24"/>
        </w:rPr>
        <w:t xml:space="preserve"> обсудили с участниками текущее состояние и перспективы отрасли, стратегии и тактики компаний в нынешних реалиях.</w:t>
      </w:r>
    </w:p>
    <w:p w:rsidR="00822E30" w:rsidRPr="00822E30" w:rsidRDefault="00822E30" w:rsidP="00822E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22E30">
        <w:rPr>
          <w:rFonts w:ascii="Times New Roman" w:hAnsi="Times New Roman"/>
          <w:sz w:val="24"/>
          <w:szCs w:val="24"/>
        </w:rPr>
        <w:t>Мероприятие, организованное деловым журналом «Эксперт Урал», впервые проводилось в онлайн-формате. В работе конференции приняли участие порядка 15 лизинговых компаний, а также эксперты Объединенной лизинговой ассоциации (ОЛА). Представители отрасли поговорили об итогах развития рынка лизинговых услуг на территории Урала и Западной Сибири за 2019 год, стратегиях участников рынка, а также обсудили государственные программы поддержки лизинга.</w:t>
      </w:r>
    </w:p>
    <w:p w:rsidR="00822E30" w:rsidRPr="00822E30" w:rsidRDefault="00822E30" w:rsidP="00822E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22E30">
        <w:rPr>
          <w:rFonts w:ascii="Times New Roman" w:hAnsi="Times New Roman"/>
          <w:sz w:val="24"/>
          <w:szCs w:val="24"/>
        </w:rPr>
        <w:t xml:space="preserve">Отвечая на вопрос модератора о факторах, благодаря которым «Балтийский лизинг» стабильно занимает лидирующие позиции среди лизингодателей на уральском рынке, </w:t>
      </w:r>
      <w:r w:rsidRPr="00822E30">
        <w:rPr>
          <w:rFonts w:ascii="Times New Roman" w:hAnsi="Times New Roman"/>
          <w:b/>
          <w:sz w:val="24"/>
          <w:szCs w:val="24"/>
        </w:rPr>
        <w:t>Алексей Мятлик</w:t>
      </w:r>
      <w:r w:rsidRPr="00822E30">
        <w:rPr>
          <w:rFonts w:ascii="Times New Roman" w:hAnsi="Times New Roman"/>
          <w:sz w:val="24"/>
          <w:szCs w:val="24"/>
        </w:rPr>
        <w:t xml:space="preserve"> отметил как общие рыночные факторы, так и развитие новых каналов продаж — дистанционных и партнерских.</w:t>
      </w:r>
    </w:p>
    <w:p w:rsidR="00822E30" w:rsidRPr="00822E30" w:rsidRDefault="00822E30" w:rsidP="00822E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22E30">
        <w:rPr>
          <w:rFonts w:ascii="Times New Roman" w:hAnsi="Times New Roman"/>
          <w:sz w:val="24"/>
          <w:szCs w:val="24"/>
        </w:rPr>
        <w:t xml:space="preserve">«В прошлом году мы начали активную работу в онлайн-форматах – в частности, внедрять систему юридически значимого электронного документооборота (ЮЗЭДО), чтобы наше взаимодействие с клиентами было максимально оперативным и результативным, и параллельно продолжили развитие банковского канала продаж. В 2019 году смогли не только открыть новые точки, привлечь с рынка труда опытных кандидатов, но и поработать над увеличением производительности сотрудников», - рассказал </w:t>
      </w:r>
      <w:r w:rsidRPr="00822E30">
        <w:rPr>
          <w:rFonts w:ascii="Times New Roman" w:hAnsi="Times New Roman"/>
          <w:b/>
          <w:sz w:val="24"/>
          <w:szCs w:val="24"/>
        </w:rPr>
        <w:t>Алексей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E30">
        <w:rPr>
          <w:rFonts w:ascii="Times New Roman" w:hAnsi="Times New Roman"/>
          <w:b/>
          <w:sz w:val="24"/>
          <w:szCs w:val="24"/>
        </w:rPr>
        <w:t>Мятлик</w:t>
      </w:r>
      <w:r w:rsidRPr="00822E30">
        <w:rPr>
          <w:rFonts w:ascii="Times New Roman" w:hAnsi="Times New Roman"/>
          <w:sz w:val="24"/>
          <w:szCs w:val="24"/>
        </w:rPr>
        <w:t>.</w:t>
      </w:r>
    </w:p>
    <w:p w:rsidR="00822E30" w:rsidRPr="00822E30" w:rsidRDefault="00822E30" w:rsidP="00822E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22E30">
        <w:rPr>
          <w:rFonts w:ascii="Times New Roman" w:hAnsi="Times New Roman"/>
          <w:sz w:val="24"/>
          <w:szCs w:val="24"/>
        </w:rPr>
        <w:t>По словам руководителя дивизиона, несмотря на сложившуюся ситуацию в стране и мире, все филиалы компании успешно продолжают работу в удаленном режиме. Так, «Балтийский лизинг» перевыполнил план в первом квартале 2020 года – объем нового бизнеса лизингодателя за три месяца достиг 16 млрд рублей с НДС, что на 23,8% больше, чем в январе-марте прошлого года.</w:t>
      </w:r>
    </w:p>
    <w:p w:rsidR="00822E30" w:rsidRPr="00822E30" w:rsidRDefault="00822E30" w:rsidP="00822E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22E30">
        <w:rPr>
          <w:rFonts w:ascii="Times New Roman" w:hAnsi="Times New Roman"/>
          <w:sz w:val="24"/>
          <w:szCs w:val="24"/>
        </w:rPr>
        <w:t xml:space="preserve">«Нам пришлось уйти от привычного режима функционирования всех 74-х подразделений офлайн и оперативно перейти на удаленную работу. А электронный документооборот стал еще более актуальным в работе с лизингополучателями и поставщиками», - отметил </w:t>
      </w:r>
      <w:r w:rsidRPr="00822E30">
        <w:rPr>
          <w:rFonts w:ascii="Times New Roman" w:hAnsi="Times New Roman"/>
          <w:b/>
          <w:sz w:val="24"/>
          <w:szCs w:val="24"/>
        </w:rPr>
        <w:t>Алексей Мятлик</w:t>
      </w:r>
      <w:r w:rsidRPr="00822E30">
        <w:rPr>
          <w:rFonts w:ascii="Times New Roman" w:hAnsi="Times New Roman"/>
          <w:sz w:val="24"/>
          <w:szCs w:val="24"/>
        </w:rPr>
        <w:t>.</w:t>
      </w:r>
    </w:p>
    <w:p w:rsidR="00822E30" w:rsidRPr="00822E30" w:rsidRDefault="00822E30" w:rsidP="00822E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22E30">
        <w:rPr>
          <w:rFonts w:ascii="Times New Roman" w:hAnsi="Times New Roman"/>
          <w:sz w:val="24"/>
          <w:szCs w:val="24"/>
        </w:rPr>
        <w:t xml:space="preserve">Он уточнил, что, как и многие другие лизингодатели, «Балтийский лизинг» получает от клиентов просьбы о пересмотре платежей или предоставлении отсрочки. Для этого компания разработала стандартизированные программы отсрочек и </w:t>
      </w:r>
      <w:proofErr w:type="spellStart"/>
      <w:r w:rsidRPr="00822E30">
        <w:rPr>
          <w:rFonts w:ascii="Times New Roman" w:hAnsi="Times New Roman"/>
          <w:sz w:val="24"/>
          <w:szCs w:val="24"/>
        </w:rPr>
        <w:t>реструктуризаций</w:t>
      </w:r>
      <w:proofErr w:type="spellEnd"/>
      <w:r w:rsidRPr="00822E30">
        <w:rPr>
          <w:rFonts w:ascii="Times New Roman" w:hAnsi="Times New Roman"/>
          <w:sz w:val="24"/>
          <w:szCs w:val="24"/>
        </w:rPr>
        <w:t>, которые направлены на поддержку добросовестных клиентов в этот сложный период.</w:t>
      </w:r>
    </w:p>
    <w:p w:rsidR="00822E30" w:rsidRDefault="00822E30" w:rsidP="00822E30">
      <w:pPr>
        <w:jc w:val="both"/>
      </w:pPr>
    </w:p>
    <w:p w:rsidR="00AE6084" w:rsidRPr="00C6779B" w:rsidRDefault="00BC47D2" w:rsidP="00822E30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lastRenderedPageBreak/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DA4825">
        <w:rPr>
          <w:rFonts w:ascii="Times New Roman" w:hAnsi="Times New Roman"/>
          <w:b/>
          <w:sz w:val="24"/>
          <w:szCs w:val="24"/>
        </w:rPr>
        <w:t>Контакты  пресс</w:t>
      </w:r>
      <w:proofErr w:type="gramEnd"/>
      <w:r w:rsidRPr="00DA4825">
        <w:rPr>
          <w:rFonts w:ascii="Times New Roman" w:hAnsi="Times New Roman"/>
          <w:b/>
          <w:sz w:val="24"/>
          <w:szCs w:val="24"/>
        </w:rPr>
        <w:t>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822E30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822E30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color w:val="808080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p w:rsidR="00F8272B" w:rsidRDefault="00F8272B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p w:rsidR="00F8272B" w:rsidRPr="00DA4825" w:rsidRDefault="00F8272B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F8272B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9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4305"/>
    <o:shapelayout v:ext="edit">
      <o:idmap v:ext="edit" data="1"/>
    </o:shapelayout>
  </w:shapeDefaults>
  <w:decimalSymbol w:val=","/>
  <w:listSeparator w:val=";"/>
  <w14:docId w14:val="2ED48F61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8DC00-BBB9-432B-B508-405DF9BA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3A13D7DB</Template>
  <TotalTime>2508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468</cp:revision>
  <dcterms:created xsi:type="dcterms:W3CDTF">2018-07-26T07:30:00Z</dcterms:created>
  <dcterms:modified xsi:type="dcterms:W3CDTF">2020-04-27T07:44:00Z</dcterms:modified>
</cp:coreProperties>
</file>