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firstLine="0"/>
        <w:textAlignment w:val="auto"/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firstLine="0"/>
        <w:textAlignment w:val="auto"/>
        <w:rPr>
          <w:rFonts w:hint="default" w:ascii="Tahoma" w:hAnsi="Tahoma" w:cs="Tahoma"/>
          <w:b/>
          <w:i w:val="0"/>
          <w:color w:val="000000" w:themeColor="text1"/>
          <w:sz w:val="14"/>
          <w:szCs w:val="14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ind w:left="0" w:firstLine="0"/>
        <w:jc w:val="left"/>
        <w:textAlignment w:val="auto"/>
        <w:rPr>
          <w:rFonts w:hint="default" w:ascii="Tahoma" w:hAnsi="Tahoma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t>Пресс-релиз: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40"/>
          <w:szCs w:val="40"/>
        </w:rPr>
      </w:pPr>
      <w:r>
        <w:rPr>
          <w:rFonts w:hint="default" w:ascii="Tahoma" w:hAnsi="Tahoma" w:cs="Tahoma"/>
          <w:b/>
          <w:i w:val="0"/>
          <w:color w:val="000000"/>
          <w:sz w:val="40"/>
          <w:szCs w:val="40"/>
          <w:u w:val="none"/>
          <w:vertAlign w:val="baseline"/>
        </w:rPr>
        <w:t>FLAMAX подводит итоги конкурса - «СУПЕРМЕНЫ СРЕДИ НАС!»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b/>
          <w:i w:val="0"/>
          <w:color w:val="000000"/>
          <w:sz w:val="24"/>
          <w:szCs w:val="24"/>
          <w:u w:val="none"/>
          <w:vertAlign w:val="baseline"/>
        </w:rPr>
        <w:t>Компания FLAMAX, участник рынка систем безопасности, совместно со студией развития креативных талантов детей «Арт-веранда. Дети», завершили конкурс рисунков, приуроченный ко Дню защиты детей.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Компания FLAMAX ставила перед участниками конкурса задачу раскрыть в рисунке тему: «Пожарный - герой!», изобразить сложность профессии сотрудника МЧС. Отметить их участие в судьбах людей. Но мы решили не ограничивать детей в творчестве и расширили тему, поставив задачу шире - «Супермены среди нас!».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Мы хотели, чтобы дети проявили себя после трудных дней изоляции, раскрыли свой внутренний мир и визуальными средствами создали образ героя, который всегда готов прийти на помощь.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Десять дней было в распоряжении участников для того, чтобы создать своего супергероя. Яркие работы, присланные на конкурс, никого не оставили равнодушными.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Организаторы и конкурсная комиссия благодарят всех авторов работ за активное участие в конкурсе, за творчество и создание целого отряда супергероев!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Представленные рисунки выполнены карандашами и красками, фломастерами. В них отражено детское видение профессии пожарного и олицетворение всех их суперкачеств.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Выбрать победителя было очень непросто, все работы по-своему уникальные и замечательные, поэтому было решено: нет проигравших и победителей, все юные художники получат диплом участника и приз от FLAMAX - абонементы на обучение в студии «Арт-веранда. Дети» для дальнейшего развития художественных навыков, как вклад в копилку будущих побед.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b/>
          <w:bCs/>
          <w:sz w:val="24"/>
          <w:szCs w:val="24"/>
        </w:rPr>
      </w:pPr>
      <w:r>
        <w:rPr>
          <w:rFonts w:hint="default" w:ascii="Tahoma" w:hAnsi="Tahoma" w:cs="Tahoma"/>
          <w:b/>
          <w:bCs/>
          <w:i w:val="0"/>
          <w:color w:val="000000"/>
          <w:sz w:val="24"/>
          <w:szCs w:val="24"/>
          <w:u w:val="none"/>
          <w:vertAlign w:val="baseline"/>
        </w:rPr>
        <w:t>Итак, приветствуем наших героев и их фантастические работы: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3 абонемента: Кристина Гаврина и Анна Кудинова.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2 абонемента: Федор Черепанов, Алиса Ульянова, Александра Бакуняева, Филип Цветкович (лидер голосов в сети Instagram), Анастасия Ефременко.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1 абонемент: Полина Максимова, Вениамин Секисов, Руслана Борщ.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Поощрительный приз: 1 занятие скетчинг - Ксения Первес.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Но это не все, как и говорила ранее Юлия Шашкина, руководитель детской творческой студии «Арт-Веранда. Дети», уже в августе планируется провести в парке Покровское-Стрешнево и ТЦ Babystore большую выставку художественных работ «Создано на карантине».</w:t>
      </w: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 xml:space="preserve">И это тоже будет достижением ребят!  Все работы можно будет увидеть своими глазами и оценить, ведь ребята не сидели, сложа руки, а развивались и творили.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 xml:space="preserve">Участники творческого конкурса смогут </w:t>
      </w:r>
      <w:bookmarkStart w:id="0" w:name="_GoBack"/>
      <w:bookmarkEnd w:id="0"/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заявить и показать: «Это - мой герой!».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Всем ребятам большое спасибо и удачи!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i w:val="0"/>
          <w:color w:val="000000"/>
          <w:sz w:val="24"/>
          <w:szCs w:val="24"/>
          <w:u w:val="none"/>
          <w:vertAlign w:val="baseline"/>
        </w:rPr>
        <w:t>Мы уверены, что конкурс FLAMAX станет точкой роста и развития талантов участников, поможет воплотить чью-то мечту в жизнь, а кому-то откроет двери в прекрасный мир творчества!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ind w:left="0" w:firstLine="0"/>
        <w:jc w:val="left"/>
        <w:textAlignment w:val="auto"/>
        <w:rPr>
          <w:rFonts w:hint="default" w:ascii="Tahoma" w:hAnsi="Tahoma" w:cs="Tahoma"/>
          <w:sz w:val="22"/>
          <w:szCs w:val="22"/>
          <w:lang w:val="ru-RU"/>
        </w:rPr>
      </w:pPr>
      <w:r>
        <w:rPr>
          <w:rFonts w:hint="default" w:ascii="Tahoma" w:hAnsi="Tahoma" w:cs="Tahoma"/>
          <w:sz w:val="22"/>
          <w:szCs w:val="22"/>
        </w:rPr>
        <w:t>#FLAMAX</w:t>
      </w:r>
      <w:r>
        <w:rPr>
          <w:rFonts w:hint="default" w:ascii="Tahoma" w:hAnsi="Tahoma" w:cs="Tahoma"/>
          <w:sz w:val="22"/>
          <w:szCs w:val="22"/>
          <w:lang w:val="en-US"/>
        </w:rPr>
        <w:t xml:space="preserve"> </w:t>
      </w:r>
      <w:r>
        <w:rPr>
          <w:rFonts w:hint="default" w:ascii="Tahoma" w:hAnsi="Tahoma" w:cs="Tahoma"/>
          <w:sz w:val="22"/>
          <w:szCs w:val="22"/>
        </w:rPr>
        <w:fldChar w:fldCharType="begin"/>
      </w:r>
      <w:r>
        <w:rPr>
          <w:rFonts w:hint="default" w:ascii="Tahoma" w:hAnsi="Tahoma" w:cs="Tahoma"/>
          <w:sz w:val="22"/>
          <w:szCs w:val="22"/>
        </w:rPr>
        <w:instrText xml:space="preserve"> HYPERLINK "https://www.pronline.ru/PressRelises.aspx?tag=" \l "FLAMAX #%D1%80%D0%B5%D0%B7%D0%B5%D1%80%D0%B2%D1%83%D0%B0%D1%80%D1%8B #SecurikaMoscow #%D0%9F%D0%BE%D0%B6%D0%B0%D1%80%D0%BD%D1%8B%D0%B5%D1%80%D0%B5%D0%B7%D0%B5%D1%80%D0%B2%D1%83%D0%B0%D1%80%D1%8B #COVID-19 #%D0%A1%D0%B8%D0%BB%D1%8C%D0%BD%D1%8B%D0%B5%D0%B4%D0%BB%D1%8F%D1%81%D0%B8%D0%BB%D1%8C%D0%BD%D1%8B%D1%85 #%D0%92%D1%81%D0%B5%D0%B1%D1%83%D0%B4%D0%B5%D1%82%D1%85%D0%BE%D1%80%D0%BE%D1%88%D0%BE" </w:instrText>
      </w:r>
      <w:r>
        <w:rPr>
          <w:rFonts w:hint="default" w:ascii="Tahoma" w:hAnsi="Tahoma" w:cs="Tahoma"/>
          <w:sz w:val="22"/>
          <w:szCs w:val="22"/>
        </w:rPr>
        <w:fldChar w:fldCharType="separate"/>
      </w:r>
      <w:r>
        <w:rPr>
          <w:rFonts w:hint="default" w:ascii="Tahoma" w:hAnsi="Tahoma" w:cs="Tahoma"/>
          <w:sz w:val="22"/>
          <w:szCs w:val="22"/>
        </w:rPr>
        <w:t>#Moscow #</w:t>
      </w:r>
      <w:r>
        <w:rPr>
          <w:rFonts w:hint="default" w:ascii="Tahoma" w:hAnsi="Tahoma" w:cs="Tahoma"/>
          <w:sz w:val="22"/>
          <w:szCs w:val="22"/>
          <w:lang w:val="ru-RU"/>
        </w:rPr>
        <w:t>Р</w:t>
      </w:r>
      <w:r>
        <w:rPr>
          <w:rFonts w:hint="default" w:ascii="Tahoma" w:hAnsi="Tahoma" w:cs="Tahoma"/>
          <w:sz w:val="22"/>
          <w:szCs w:val="22"/>
        </w:rPr>
        <w:t>езервуары #</w:t>
      </w:r>
      <w:r>
        <w:rPr>
          <w:rFonts w:hint="default" w:ascii="Tahoma" w:hAnsi="Tahoma" w:cs="Tahoma"/>
          <w:sz w:val="22"/>
          <w:szCs w:val="22"/>
          <w:lang w:val="ru-RU"/>
        </w:rPr>
        <w:t>АртВеранда.Дети</w:t>
      </w:r>
      <w:r>
        <w:rPr>
          <w:rFonts w:hint="default" w:ascii="Tahoma" w:hAnsi="Tahoma" w:cs="Tahoma"/>
          <w:sz w:val="22"/>
          <w:szCs w:val="22"/>
        </w:rPr>
        <w:t xml:space="preserve"> #</w:t>
      </w:r>
      <w:r>
        <w:rPr>
          <w:rFonts w:hint="default" w:ascii="Tahoma" w:hAnsi="Tahoma" w:cs="Tahoma"/>
          <w:sz w:val="22"/>
          <w:szCs w:val="22"/>
          <w:lang w:val="ru-RU"/>
        </w:rPr>
        <w:t>Д</w:t>
      </w:r>
      <w:r>
        <w:rPr>
          <w:rFonts w:hint="default" w:ascii="Tahoma" w:hAnsi="Tahoma" w:cs="Tahoma"/>
          <w:sz w:val="22"/>
          <w:szCs w:val="22"/>
        </w:rPr>
        <w:fldChar w:fldCharType="end"/>
      </w:r>
      <w:r>
        <w:rPr>
          <w:rFonts w:hint="default" w:ascii="Tahoma" w:hAnsi="Tahoma" w:cs="Tahoma"/>
          <w:sz w:val="22"/>
          <w:szCs w:val="22"/>
          <w:lang w:val="ru-RU"/>
        </w:rPr>
        <w:t xml:space="preserve">еньзащитыдетей </w:t>
      </w:r>
      <w:r>
        <w:rPr>
          <w:rFonts w:hint="default" w:ascii="Tahoma" w:hAnsi="Tahoma" w:cs="Tahoma"/>
          <w:sz w:val="22"/>
          <w:szCs w:val="22"/>
        </w:rPr>
        <w:t>#Сильныедлясильных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b/>
          <w:bCs w:val="0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b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bCs w:val="0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Контакт для прессы: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Бардин Роман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Телефон: +7 (925) 038-85-15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Е-mail: pr@flamax.ru</w:t>
      </w:r>
    </w:p>
    <w:sectPr>
      <w:headerReference r:id="rId3" w:type="default"/>
      <w:footerReference r:id="rId4" w:type="default"/>
      <w:pgSz w:w="11906" w:h="16838"/>
      <w:pgMar w:top="917" w:right="1133" w:bottom="180" w:left="851" w:header="0" w:footer="141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-591820</wp:posOffset>
          </wp:positionV>
          <wp:extent cx="2331085" cy="117094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-296545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0"/>
  <w:bordersDoNotSurroundFooter w:val="0"/>
  <w:documentProtection w:formatting="1"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1B79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8201B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02024969"/>
    <w:rsid w:val="023C3EB9"/>
    <w:rsid w:val="029E243E"/>
    <w:rsid w:val="09440386"/>
    <w:rsid w:val="09D72342"/>
    <w:rsid w:val="0B291CB1"/>
    <w:rsid w:val="0D2B6915"/>
    <w:rsid w:val="0DFB62ED"/>
    <w:rsid w:val="101E797D"/>
    <w:rsid w:val="11524ED2"/>
    <w:rsid w:val="13B014AD"/>
    <w:rsid w:val="14C95B60"/>
    <w:rsid w:val="167161B9"/>
    <w:rsid w:val="17D330E6"/>
    <w:rsid w:val="18007271"/>
    <w:rsid w:val="18432F37"/>
    <w:rsid w:val="1A5A779B"/>
    <w:rsid w:val="1C920E35"/>
    <w:rsid w:val="1CCB07B3"/>
    <w:rsid w:val="1E4873D1"/>
    <w:rsid w:val="1F406A7A"/>
    <w:rsid w:val="1F89758D"/>
    <w:rsid w:val="21122280"/>
    <w:rsid w:val="22867643"/>
    <w:rsid w:val="24433048"/>
    <w:rsid w:val="26E92E0F"/>
    <w:rsid w:val="287D16AE"/>
    <w:rsid w:val="2A52495A"/>
    <w:rsid w:val="2AE80288"/>
    <w:rsid w:val="2B9760B2"/>
    <w:rsid w:val="2C3B6EFC"/>
    <w:rsid w:val="2D071453"/>
    <w:rsid w:val="2D621D2F"/>
    <w:rsid w:val="30A766D8"/>
    <w:rsid w:val="33567CA6"/>
    <w:rsid w:val="33ED7470"/>
    <w:rsid w:val="340C50D1"/>
    <w:rsid w:val="34596739"/>
    <w:rsid w:val="3B2E1F0D"/>
    <w:rsid w:val="3EB235C6"/>
    <w:rsid w:val="41683CE0"/>
    <w:rsid w:val="418961BA"/>
    <w:rsid w:val="42C9648E"/>
    <w:rsid w:val="438564BD"/>
    <w:rsid w:val="489F3876"/>
    <w:rsid w:val="49515642"/>
    <w:rsid w:val="4A16421E"/>
    <w:rsid w:val="4D881FD4"/>
    <w:rsid w:val="4E0F3E57"/>
    <w:rsid w:val="56661F00"/>
    <w:rsid w:val="567B26D3"/>
    <w:rsid w:val="56E26D66"/>
    <w:rsid w:val="5C0B529B"/>
    <w:rsid w:val="5EC53F7D"/>
    <w:rsid w:val="5EF836F6"/>
    <w:rsid w:val="607E14B6"/>
    <w:rsid w:val="64F033A2"/>
    <w:rsid w:val="66A72663"/>
    <w:rsid w:val="679823D9"/>
    <w:rsid w:val="67F706D5"/>
    <w:rsid w:val="6841060B"/>
    <w:rsid w:val="6A0470E8"/>
    <w:rsid w:val="6B37500B"/>
    <w:rsid w:val="6F1277CB"/>
    <w:rsid w:val="73A30C0A"/>
    <w:rsid w:val="74082898"/>
    <w:rsid w:val="75AF7659"/>
    <w:rsid w:val="771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qFormat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  <w:style w:type="paragraph" w:customStyle="1" w:styleId="33">
    <w:name w:val="b-article_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34">
    <w:name w:val="article-bloc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2963</Characters>
  <Lines>24</Lines>
  <Paragraphs>6</Paragraphs>
  <TotalTime>3</TotalTime>
  <ScaleCrop>false</ScaleCrop>
  <LinksUpToDate>false</LinksUpToDate>
  <CharactersWithSpaces>3376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2018-08-17T12:56:00Z</cp:lastPrinted>
  <dcterms:modified xsi:type="dcterms:W3CDTF">2020-06-15T08:54:19Z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