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CE90" w14:textId="77777777" w:rsidR="00DD7BC2" w:rsidRPr="00DF0760" w:rsidRDefault="00DD7BC2" w:rsidP="00DD7BC2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33FA3C49" w14:textId="77777777" w:rsidR="0026334D" w:rsidRPr="0026334D" w:rsidRDefault="00340D74" w:rsidP="0026334D">
      <w:pPr>
        <w:jc w:val="center"/>
        <w:rPr>
          <w:rFonts w:eastAsia="MS Gothic"/>
          <w:b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Вступил в силу</w:t>
      </w:r>
      <w:r w:rsidR="00205B05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</w:t>
      </w:r>
      <w:r w:rsidR="00205B05" w:rsidRPr="00205B05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ГОСТ Р 58833-2020 </w:t>
      </w:r>
      <w:r w:rsidR="00DE3699">
        <w:rPr>
          <w:rFonts w:eastAsia="MS Gothic"/>
          <w:b/>
          <w:color w:val="ED7D31" w:themeColor="accent2"/>
          <w:sz w:val="28"/>
          <w:szCs w:val="28"/>
          <w:lang w:eastAsia="ar-SA"/>
        </w:rPr>
        <w:t>"</w:t>
      </w:r>
      <w:r w:rsidR="00205B05" w:rsidRPr="00205B05">
        <w:rPr>
          <w:rFonts w:eastAsia="MS Gothic"/>
          <w:b/>
          <w:color w:val="ED7D31" w:themeColor="accent2"/>
          <w:sz w:val="28"/>
          <w:szCs w:val="28"/>
          <w:lang w:eastAsia="ar-SA"/>
        </w:rPr>
        <w:t>Защита информации. Идентификация и аутентификация. Общие положения</w:t>
      </w: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"</w:t>
      </w:r>
    </w:p>
    <w:p w14:paraId="21E78B6C" w14:textId="77777777" w:rsidR="00340D74" w:rsidRDefault="00340D74" w:rsidP="00340D74">
      <w:pPr>
        <w:spacing w:after="0" w:line="240" w:lineRule="auto"/>
        <w:jc w:val="center"/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</w:pPr>
      <w:r w:rsidRPr="00340D74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Непосре</w:t>
      </w:r>
      <w:r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дственное участие в разработке С</w:t>
      </w:r>
      <w:r w:rsidRPr="00340D74"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  <w:t>тандарта принял Алексей Сабанов, заместитель генерального директора компании "Аладдин Р.Д.".</w:t>
      </w:r>
    </w:p>
    <w:p w14:paraId="4ADC6BFA" w14:textId="77777777" w:rsidR="00340D74" w:rsidRDefault="00340D74" w:rsidP="00205B05">
      <w:pPr>
        <w:spacing w:after="0" w:line="240" w:lineRule="auto"/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</w:pPr>
    </w:p>
    <w:p w14:paraId="05272313" w14:textId="77777777" w:rsidR="0053181E" w:rsidRDefault="00933D14" w:rsidP="00205B05">
      <w:pPr>
        <w:spacing w:after="0" w:line="240" w:lineRule="auto"/>
        <w:rPr>
          <w:rFonts w:asciiTheme="minorHAnsi" w:hAnsiTheme="minorHAnsi" w:cstheme="minorHAnsi"/>
        </w:rPr>
      </w:pPr>
      <w:r w:rsidRPr="00933D14">
        <w:rPr>
          <w:rFonts w:asciiTheme="minorHAnsi" w:hAnsiTheme="minorHAnsi" w:cstheme="minorHAnsi"/>
          <w:b/>
        </w:rPr>
        <w:t xml:space="preserve">Москва, </w:t>
      </w:r>
      <w:r w:rsidR="001147A2">
        <w:rPr>
          <w:rFonts w:asciiTheme="minorHAnsi" w:hAnsiTheme="minorHAnsi" w:cstheme="minorHAnsi"/>
          <w:b/>
        </w:rPr>
        <w:t>ХХ</w:t>
      </w:r>
      <w:r w:rsidR="0026334D" w:rsidRPr="00933D14">
        <w:rPr>
          <w:rFonts w:asciiTheme="minorHAnsi" w:hAnsiTheme="minorHAnsi" w:cstheme="minorHAnsi"/>
          <w:b/>
        </w:rPr>
        <w:t xml:space="preserve"> </w:t>
      </w:r>
      <w:r w:rsidR="00F17364">
        <w:rPr>
          <w:rFonts w:asciiTheme="minorHAnsi" w:hAnsiTheme="minorHAnsi" w:cstheme="minorHAnsi"/>
          <w:b/>
        </w:rPr>
        <w:t>июня</w:t>
      </w:r>
      <w:r w:rsidR="00F17364" w:rsidRPr="00933D14">
        <w:rPr>
          <w:rFonts w:asciiTheme="minorHAnsi" w:hAnsiTheme="minorHAnsi" w:cstheme="minorHAnsi"/>
          <w:b/>
        </w:rPr>
        <w:t xml:space="preserve"> </w:t>
      </w:r>
      <w:r w:rsidR="0026334D" w:rsidRPr="00933D14">
        <w:rPr>
          <w:rFonts w:asciiTheme="minorHAnsi" w:hAnsiTheme="minorHAnsi" w:cstheme="minorHAnsi"/>
          <w:b/>
        </w:rPr>
        <w:t>2020 года.</w:t>
      </w:r>
      <w:r w:rsidR="0026334D" w:rsidRPr="00933D14">
        <w:rPr>
          <w:rFonts w:asciiTheme="minorHAnsi" w:hAnsiTheme="minorHAnsi" w:cstheme="minorHAnsi"/>
        </w:rPr>
        <w:t xml:space="preserve"> — Компании "</w:t>
      </w:r>
      <w:hyperlink r:id="rId8" w:history="1">
        <w:r w:rsidR="0026334D" w:rsidRPr="00EB5E70">
          <w:rPr>
            <w:rStyle w:val="a7"/>
            <w:rFonts w:asciiTheme="minorHAnsi" w:hAnsiTheme="minorHAnsi" w:cstheme="minorHAnsi"/>
          </w:rPr>
          <w:t>Аладдин Р.Д.</w:t>
        </w:r>
      </w:hyperlink>
      <w:r w:rsidR="0026334D" w:rsidRPr="00933D14">
        <w:rPr>
          <w:rFonts w:asciiTheme="minorHAnsi" w:hAnsiTheme="minorHAnsi" w:cstheme="minorHAnsi"/>
        </w:rPr>
        <w:t xml:space="preserve">", ведущий российский разработчик и поставщик </w:t>
      </w:r>
      <w:r w:rsidR="00F17364">
        <w:rPr>
          <w:rFonts w:asciiTheme="minorHAnsi" w:hAnsiTheme="minorHAnsi" w:cstheme="minorHAnsi"/>
        </w:rPr>
        <w:t xml:space="preserve">средств аутентификации </w:t>
      </w:r>
      <w:r w:rsidR="00F17364" w:rsidRPr="00E408E7">
        <w:t>и решений для обеспечения информационной безопасности и защиты конфиденциальных данных</w:t>
      </w:r>
      <w:r w:rsidR="00F17364">
        <w:t>,</w:t>
      </w:r>
      <w:r w:rsidR="0026334D" w:rsidRPr="00933D14">
        <w:rPr>
          <w:rFonts w:asciiTheme="minorHAnsi" w:hAnsiTheme="minorHAnsi" w:cstheme="minorHAnsi"/>
        </w:rPr>
        <w:t xml:space="preserve"> </w:t>
      </w:r>
      <w:r w:rsidR="00205B05">
        <w:rPr>
          <w:rFonts w:asciiTheme="minorHAnsi" w:hAnsiTheme="minorHAnsi" w:cstheme="minorHAnsi"/>
        </w:rPr>
        <w:t xml:space="preserve">сообщает о вступлении в действие </w:t>
      </w:r>
      <w:hyperlink r:id="rId9" w:history="1">
        <w:r w:rsidR="00DE3699">
          <w:rPr>
            <w:rStyle w:val="a7"/>
            <w:rFonts w:asciiTheme="minorHAnsi" w:hAnsiTheme="minorHAnsi" w:cstheme="minorHAnsi"/>
          </w:rPr>
          <w:t>ГОСТ Р 58833-2020 "Защита информации. Идентификация и аутентификация. Общие положения"</w:t>
        </w:r>
      </w:hyperlink>
      <w:r w:rsidR="00205B05">
        <w:rPr>
          <w:rFonts w:asciiTheme="minorHAnsi" w:hAnsiTheme="minorHAnsi" w:cstheme="minorHAnsi"/>
        </w:rPr>
        <w:t>.</w:t>
      </w:r>
    </w:p>
    <w:p w14:paraId="49794DCB" w14:textId="77777777" w:rsidR="00205B05" w:rsidRDefault="00205B05" w:rsidP="00205B05">
      <w:pPr>
        <w:spacing w:after="0" w:line="240" w:lineRule="auto"/>
        <w:rPr>
          <w:rFonts w:asciiTheme="minorHAnsi" w:hAnsiTheme="minorHAnsi" w:cstheme="minorHAnsi"/>
        </w:rPr>
      </w:pPr>
    </w:p>
    <w:p w14:paraId="4DAA3FEF" w14:textId="08F136CC" w:rsidR="00205B05" w:rsidRDefault="00205B05" w:rsidP="00205B05">
      <w:pPr>
        <w:spacing w:after="0" w:line="240" w:lineRule="auto"/>
      </w:pPr>
      <w:r>
        <w:t>Работа над Стандартом объединила лучших специалистов отрасли, в числе которых</w:t>
      </w:r>
      <w:r w:rsidR="00331CEB">
        <w:t xml:space="preserve"> ТК 362,</w:t>
      </w:r>
      <w:r w:rsidRPr="00205B05">
        <w:t xml:space="preserve"> </w:t>
      </w:r>
      <w:r>
        <w:t>ТК</w:t>
      </w:r>
      <w:r w:rsidR="00331CEB">
        <w:t xml:space="preserve"> </w:t>
      </w:r>
      <w:r>
        <w:t>26, ТК</w:t>
      </w:r>
      <w:r w:rsidR="00331CEB">
        <w:t xml:space="preserve"> </w:t>
      </w:r>
      <w:r>
        <w:t>098. Непосредственное участие в разработке стандарта принял</w:t>
      </w:r>
      <w:r w:rsidR="00331CEB">
        <w:t>и</w:t>
      </w:r>
      <w:r>
        <w:t xml:space="preserve"> Алексей Сабанов, заместитель генерального директора "Аладдин Р.Д."</w:t>
      </w:r>
      <w:r w:rsidR="00A375DA">
        <w:t>,</w:t>
      </w:r>
      <w:r w:rsidR="00331CEB">
        <w:t xml:space="preserve"> и Александр Бойко, руководитель аналитического отдела</w:t>
      </w:r>
      <w:r w:rsidR="00A375DA">
        <w:t xml:space="preserve"> </w:t>
      </w:r>
      <w:r w:rsidR="00A375DA">
        <w:t>"Аладдин Р.Д."</w:t>
      </w:r>
      <w:bookmarkStart w:id="0" w:name="_GoBack"/>
      <w:bookmarkEnd w:id="0"/>
      <w:r>
        <w:t>.</w:t>
      </w:r>
    </w:p>
    <w:p w14:paraId="17638FD7" w14:textId="77777777" w:rsidR="00205B05" w:rsidRDefault="00205B05" w:rsidP="00205B05">
      <w:pPr>
        <w:spacing w:after="0" w:line="240" w:lineRule="auto"/>
      </w:pPr>
    </w:p>
    <w:p w14:paraId="6191E0AD" w14:textId="77777777" w:rsidR="00205B05" w:rsidRDefault="00205B05" w:rsidP="00205B05">
      <w:pPr>
        <w:spacing w:after="0" w:line="240" w:lineRule="auto"/>
      </w:pPr>
      <w:r>
        <w:t xml:space="preserve">10 апреля 2020 года Росстандартом был подписан приказ о присвоении </w:t>
      </w:r>
      <w:r w:rsidR="00836F6C">
        <w:t>с</w:t>
      </w:r>
      <w:r>
        <w:t xml:space="preserve">тандарту </w:t>
      </w:r>
      <w:r w:rsidR="00836F6C" w:rsidRPr="00836F6C">
        <w:t>ГОСТ Р 58833-2020 "Защита информации. Идентификация и аутентификация. Общие положения"</w:t>
      </w:r>
      <w:r w:rsidR="00836F6C">
        <w:t xml:space="preserve"> </w:t>
      </w:r>
      <w:r>
        <w:t>статуса "Действующий" и вступлении его в силу с 1 мая 2020 года.</w:t>
      </w:r>
    </w:p>
    <w:p w14:paraId="3465482E" w14:textId="77777777" w:rsidR="00205B05" w:rsidRDefault="00205B05" w:rsidP="00205B05">
      <w:pPr>
        <w:spacing w:after="0" w:line="240" w:lineRule="auto"/>
      </w:pPr>
    </w:p>
    <w:p w14:paraId="2C8EE5CD" w14:textId="77777777" w:rsidR="00205B05" w:rsidRDefault="00205B05" w:rsidP="00DE3699">
      <w:pPr>
        <w:spacing w:after="0" w:line="240" w:lineRule="auto"/>
        <w:rPr>
          <w:rFonts w:asciiTheme="minorHAnsi" w:hAnsiTheme="minorHAnsi" w:cstheme="minorHAnsi"/>
        </w:rPr>
      </w:pPr>
      <w:r w:rsidRPr="00DE3699">
        <w:rPr>
          <w:i/>
        </w:rPr>
        <w:t>"Для компании "Аладдин Р.</w:t>
      </w:r>
      <w:r w:rsidR="004F6BBC">
        <w:rPr>
          <w:i/>
        </w:rPr>
        <w:t>Д." принятие С</w:t>
      </w:r>
      <w:r w:rsidRPr="00DE3699">
        <w:rPr>
          <w:i/>
        </w:rPr>
        <w:t xml:space="preserve">тандарта является знаковым событием, поскольку </w:t>
      </w:r>
      <w:r w:rsidR="00DE3699" w:rsidRPr="00DE3699">
        <w:rPr>
          <w:i/>
        </w:rPr>
        <w:t>р</w:t>
      </w:r>
      <w:r w:rsidR="00DE3699" w:rsidRPr="00DE3699">
        <w:rPr>
          <w:rFonts w:asciiTheme="minorHAnsi" w:hAnsiTheme="minorHAnsi" w:cstheme="minorHAnsi"/>
          <w:i/>
        </w:rPr>
        <w:t>аньше приходилось терпеливо разъяснять разницу между идентификацией и аутентификацией, объяснять, что строгая аутентификация должна быть обязательно взаимной (аутентифицируются обе стороны – субъект и объект доступа), многофакторной (факторы должны быть разной природы и использоваться одновременно) с применением строгих криптографических алгоритмов. Теперь, после вступления в действие ГОСТ Р 58833 "Идентификация и аутентификация. Общие положения"</w:t>
      </w:r>
      <w:r w:rsidR="00F22E36">
        <w:rPr>
          <w:rFonts w:asciiTheme="minorHAnsi" w:hAnsiTheme="minorHAnsi" w:cstheme="minorHAnsi"/>
          <w:i/>
        </w:rPr>
        <w:t>,</w:t>
      </w:r>
      <w:r w:rsidR="00DE3699" w:rsidRPr="00DE3699">
        <w:rPr>
          <w:rFonts w:asciiTheme="minorHAnsi" w:hAnsiTheme="minorHAnsi" w:cstheme="minorHAnsi"/>
          <w:i/>
        </w:rPr>
        <w:t xml:space="preserve"> не</w:t>
      </w:r>
      <w:r w:rsidR="00F22E36">
        <w:rPr>
          <w:rFonts w:asciiTheme="minorHAnsi" w:hAnsiTheme="minorHAnsi" w:cstheme="minorHAnsi"/>
          <w:i/>
        </w:rPr>
        <w:t>т</w:t>
      </w:r>
      <w:r w:rsidR="00DE3699" w:rsidRPr="00DE3699">
        <w:rPr>
          <w:rFonts w:asciiTheme="minorHAnsi" w:hAnsiTheme="minorHAnsi" w:cstheme="minorHAnsi"/>
          <w:i/>
        </w:rPr>
        <w:t xml:space="preserve"> </w:t>
      </w:r>
      <w:r w:rsidR="00F22E36">
        <w:rPr>
          <w:rFonts w:asciiTheme="minorHAnsi" w:hAnsiTheme="minorHAnsi" w:cstheme="minorHAnsi"/>
          <w:i/>
        </w:rPr>
        <w:t>необходимости</w:t>
      </w:r>
      <w:r w:rsidR="00DE3699" w:rsidRPr="00DE3699">
        <w:rPr>
          <w:rFonts w:asciiTheme="minorHAnsi" w:hAnsiTheme="minorHAnsi" w:cstheme="minorHAnsi"/>
          <w:i/>
        </w:rPr>
        <w:t xml:space="preserve"> тратить много усилий на переубеждение оппонентов – </w:t>
      </w:r>
      <w:r w:rsidR="00DE3699" w:rsidRPr="00DE3699">
        <w:rPr>
          <w:i/>
        </w:rPr>
        <w:t>всё отражено в действующем</w:t>
      </w:r>
      <w:r w:rsidR="00DE3699" w:rsidRPr="00DE3699">
        <w:rPr>
          <w:rFonts w:asciiTheme="minorHAnsi" w:hAnsiTheme="minorHAnsi" w:cstheme="minorHAnsi"/>
          <w:i/>
        </w:rPr>
        <w:t xml:space="preserve"> ГОСТ"</w:t>
      </w:r>
      <w:r w:rsidR="00DE3699">
        <w:rPr>
          <w:rFonts w:asciiTheme="minorHAnsi" w:hAnsiTheme="minorHAnsi" w:cstheme="minorHAnsi"/>
        </w:rPr>
        <w:t xml:space="preserve">, - отметил </w:t>
      </w:r>
      <w:r w:rsidR="00DE3699" w:rsidRPr="00DE3699">
        <w:rPr>
          <w:rFonts w:asciiTheme="minorHAnsi" w:hAnsiTheme="minorHAnsi" w:cstheme="minorHAnsi"/>
          <w:b/>
        </w:rPr>
        <w:t>А. Сабанов</w:t>
      </w:r>
      <w:r w:rsidR="00DE3699">
        <w:rPr>
          <w:rFonts w:asciiTheme="minorHAnsi" w:hAnsiTheme="minorHAnsi" w:cstheme="minorHAnsi"/>
        </w:rPr>
        <w:t>.</w:t>
      </w:r>
    </w:p>
    <w:p w14:paraId="0112C231" w14:textId="77777777" w:rsidR="00DE3699" w:rsidRDefault="00DE3699" w:rsidP="00DE3699">
      <w:pPr>
        <w:spacing w:after="0" w:line="240" w:lineRule="auto"/>
        <w:rPr>
          <w:rFonts w:asciiTheme="minorHAnsi" w:hAnsiTheme="minorHAnsi" w:cstheme="minorHAnsi"/>
        </w:rPr>
      </w:pPr>
    </w:p>
    <w:p w14:paraId="47B087AD" w14:textId="77777777" w:rsidR="00DE3699" w:rsidRPr="00DE3699" w:rsidRDefault="00DE3699" w:rsidP="00DE3699">
      <w:pPr>
        <w:spacing w:after="0" w:line="240" w:lineRule="auto"/>
        <w:rPr>
          <w:rFonts w:asciiTheme="minorHAnsi" w:hAnsiTheme="minorHAnsi" w:cstheme="minorHAnsi"/>
        </w:rPr>
      </w:pPr>
    </w:p>
    <w:p w14:paraId="5A51C254" w14:textId="77777777"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14:paraId="0D98E497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3D8620B0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5DA0E3BE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lastRenderedPageBreak/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004DC7C5" w14:textId="77777777"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42F57894" w14:textId="77777777" w:rsidR="00DD7BC2" w:rsidRDefault="000173A2" w:rsidP="00DD7BC2">
      <w:pPr>
        <w:spacing w:line="240" w:lineRule="auto"/>
        <w:rPr>
          <w:rFonts w:cs="Arial"/>
        </w:rPr>
      </w:pPr>
      <w:hyperlink r:id="rId10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14:paraId="5E1F9F74" w14:textId="77777777" w:rsidR="00DD7BC2" w:rsidRDefault="000173A2" w:rsidP="00DD7BC2">
      <w:pPr>
        <w:spacing w:line="240" w:lineRule="auto"/>
        <w:rPr>
          <w:rFonts w:cs="Arial"/>
        </w:rPr>
      </w:pPr>
      <w:hyperlink r:id="rId11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14:paraId="7E351D9F" w14:textId="77777777" w:rsidR="00DD7BC2" w:rsidRDefault="000173A2" w:rsidP="00DD7BC2">
      <w:pPr>
        <w:spacing w:line="240" w:lineRule="auto"/>
        <w:rPr>
          <w:rFonts w:cs="Arial"/>
        </w:rPr>
      </w:pPr>
      <w:hyperlink r:id="rId12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14:paraId="56BE5FF6" w14:textId="77777777" w:rsidR="00DD7BC2" w:rsidRDefault="000173A2" w:rsidP="00DD7BC2">
      <w:pPr>
        <w:spacing w:line="240" w:lineRule="auto"/>
        <w:rPr>
          <w:rFonts w:cs="Arial"/>
        </w:rPr>
      </w:pPr>
      <w:hyperlink r:id="rId13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14:paraId="60743C4D" w14:textId="77777777" w:rsidR="00DD7BC2" w:rsidRDefault="000173A2" w:rsidP="00DD7BC2">
      <w:pPr>
        <w:spacing w:after="120" w:line="240" w:lineRule="auto"/>
        <w:rPr>
          <w:rStyle w:val="a7"/>
          <w:rFonts w:eastAsia="MS Gothic"/>
        </w:rPr>
      </w:pPr>
      <w:hyperlink r:id="rId14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p w14:paraId="663A514D" w14:textId="77777777" w:rsidR="00E40BB7" w:rsidRDefault="00E40BB7"/>
    <w:sectPr w:rsidR="00E40BB7" w:rsidSect="00EF10D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F363" w14:textId="77777777" w:rsidR="000173A2" w:rsidRDefault="000173A2">
      <w:pPr>
        <w:spacing w:after="0" w:line="240" w:lineRule="auto"/>
      </w:pPr>
      <w:r>
        <w:separator/>
      </w:r>
    </w:p>
  </w:endnote>
  <w:endnote w:type="continuationSeparator" w:id="0">
    <w:p w14:paraId="5B3AED79" w14:textId="77777777" w:rsidR="000173A2" w:rsidRDefault="0001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E3FC" w14:textId="77777777" w:rsidR="0039350B" w:rsidRDefault="000173A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1EAF28D8" w14:textId="77777777" w:rsidR="0039350B" w:rsidRDefault="000173A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40BEA855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1B55B" wp14:editId="7EB74B75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E9314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6D4C91C1" w14:textId="781842EA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A375DA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A375DA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2D8080E4" w14:textId="77777777" w:rsidR="0039350B" w:rsidRPr="00EF10DA" w:rsidRDefault="000173A2" w:rsidP="00EF10DA">
    <w:pPr>
      <w:pStyle w:val="a5"/>
    </w:pPr>
  </w:p>
  <w:p w14:paraId="35DD7455" w14:textId="77777777" w:rsidR="0039350B" w:rsidRPr="00EF10DA" w:rsidRDefault="000173A2" w:rsidP="00EF10DA">
    <w:pPr>
      <w:pStyle w:val="a5"/>
    </w:pPr>
  </w:p>
  <w:p w14:paraId="0BC4C1FD" w14:textId="77777777" w:rsidR="0039350B" w:rsidRDefault="000173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56C6" w14:textId="77777777" w:rsidR="0039350B" w:rsidRDefault="000173A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FECCF61" w14:textId="77777777" w:rsidR="0039350B" w:rsidRDefault="000173A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ADCBA31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62C933" wp14:editId="6ACDA708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619F0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30DFD0AE" w14:textId="20FCB673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A375DA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A375DA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155565D3" w14:textId="77777777" w:rsidR="0039350B" w:rsidRPr="00EF10DA" w:rsidRDefault="000173A2" w:rsidP="00EF10DA">
    <w:pPr>
      <w:pStyle w:val="a5"/>
    </w:pPr>
  </w:p>
  <w:p w14:paraId="0830157D" w14:textId="77777777" w:rsidR="0039350B" w:rsidRPr="00EF10DA" w:rsidRDefault="000173A2" w:rsidP="00EF10DA">
    <w:pPr>
      <w:pStyle w:val="a5"/>
    </w:pPr>
  </w:p>
  <w:p w14:paraId="37B51AFA" w14:textId="77777777" w:rsidR="0039350B" w:rsidRDefault="00017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911E" w14:textId="77777777" w:rsidR="000173A2" w:rsidRDefault="000173A2">
      <w:pPr>
        <w:spacing w:after="0" w:line="240" w:lineRule="auto"/>
      </w:pPr>
      <w:r>
        <w:separator/>
      </w:r>
    </w:p>
  </w:footnote>
  <w:footnote w:type="continuationSeparator" w:id="0">
    <w:p w14:paraId="2BD054BE" w14:textId="77777777" w:rsidR="000173A2" w:rsidRDefault="0001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ACFC9" w14:textId="77777777" w:rsidR="0039350B" w:rsidRDefault="00DD7BC2">
    <w:pPr>
      <w:pStyle w:val="a3"/>
    </w:pPr>
    <w:r>
      <w:rPr>
        <w:noProof/>
      </w:rPr>
      <w:drawing>
        <wp:inline distT="0" distB="0" distL="0" distR="0" wp14:anchorId="0557410C" wp14:editId="7F671EA1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2323B" w14:textId="77777777" w:rsidR="0039350B" w:rsidRDefault="000173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9151" w14:textId="77777777" w:rsidR="0039350B" w:rsidRDefault="000173A2" w:rsidP="00DE659F">
    <w:pPr>
      <w:pStyle w:val="a3"/>
      <w:spacing w:before="160"/>
      <w:rPr>
        <w:lang w:val="en-US"/>
      </w:rPr>
    </w:pPr>
  </w:p>
  <w:p w14:paraId="2C669849" w14:textId="77777777"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20F0C50" wp14:editId="06581C6D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D474062" wp14:editId="317DF80C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836BAC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14:paraId="76ECE369" w14:textId="77777777" w:rsidR="0039350B" w:rsidRPr="006139E7" w:rsidRDefault="000173A2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78DD2A81" w14:textId="77777777" w:rsidR="0039350B" w:rsidRPr="006139E7" w:rsidRDefault="000173A2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57B47E57" w14:textId="77777777" w:rsidR="0039350B" w:rsidRPr="006139E7" w:rsidRDefault="000173A2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425FA39A" w14:textId="77777777"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6A14162C" w14:textId="77777777" w:rsidR="0039350B" w:rsidRPr="006139E7" w:rsidRDefault="000173A2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1FA37DEA" w14:textId="77777777" w:rsidR="0039350B" w:rsidRDefault="000173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1EBE" w14:textId="77777777"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6BAD1" wp14:editId="40C9D2BF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9A6B5AB" wp14:editId="2B941127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481251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087704DE" w14:textId="77777777" w:rsidR="0039350B" w:rsidRDefault="000173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173A2"/>
    <w:rsid w:val="00063ACE"/>
    <w:rsid w:val="00097B78"/>
    <w:rsid w:val="00100815"/>
    <w:rsid w:val="001147A2"/>
    <w:rsid w:val="00121426"/>
    <w:rsid w:val="00205B05"/>
    <w:rsid w:val="0026334D"/>
    <w:rsid w:val="002C7149"/>
    <w:rsid w:val="002E5C97"/>
    <w:rsid w:val="003063C9"/>
    <w:rsid w:val="00331CEB"/>
    <w:rsid w:val="00340D74"/>
    <w:rsid w:val="00377AAE"/>
    <w:rsid w:val="003A5EB7"/>
    <w:rsid w:val="003D165A"/>
    <w:rsid w:val="00433417"/>
    <w:rsid w:val="004740A3"/>
    <w:rsid w:val="004F6BBC"/>
    <w:rsid w:val="0053181E"/>
    <w:rsid w:val="006214CF"/>
    <w:rsid w:val="006334DD"/>
    <w:rsid w:val="00666BD0"/>
    <w:rsid w:val="0077118F"/>
    <w:rsid w:val="00804396"/>
    <w:rsid w:val="0081504A"/>
    <w:rsid w:val="00836F6C"/>
    <w:rsid w:val="0084329E"/>
    <w:rsid w:val="008550C7"/>
    <w:rsid w:val="00862121"/>
    <w:rsid w:val="008C4FCA"/>
    <w:rsid w:val="0092070A"/>
    <w:rsid w:val="00933D14"/>
    <w:rsid w:val="00A375DA"/>
    <w:rsid w:val="00A82F0E"/>
    <w:rsid w:val="00AB6151"/>
    <w:rsid w:val="00B66C8D"/>
    <w:rsid w:val="00C27770"/>
    <w:rsid w:val="00C34663"/>
    <w:rsid w:val="00C45865"/>
    <w:rsid w:val="00D42D8E"/>
    <w:rsid w:val="00D6507F"/>
    <w:rsid w:val="00D907AD"/>
    <w:rsid w:val="00DD7BC2"/>
    <w:rsid w:val="00DE3699"/>
    <w:rsid w:val="00E408E7"/>
    <w:rsid w:val="00E40BB7"/>
    <w:rsid w:val="00E45BCD"/>
    <w:rsid w:val="00E62D77"/>
    <w:rsid w:val="00EB5E70"/>
    <w:rsid w:val="00F17364"/>
    <w:rsid w:val="00F22E36"/>
    <w:rsid w:val="00F43654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BFBC9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2D7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6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507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920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" TargetMode="External"/><Relationship Id="rId13" Type="http://schemas.openxmlformats.org/officeDocument/2006/relationships/hyperlink" Target="http://www.youtube.com/AladdinR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laddinR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laddinR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addin-rd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7254729" TargetMode="External"/><Relationship Id="rId14" Type="http://schemas.openxmlformats.org/officeDocument/2006/relationships/hyperlink" Target="https://habr.com/ru/company/aladdin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AFD8E8-59C8-4486-8591-31E3B5D5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3</cp:revision>
  <dcterms:created xsi:type="dcterms:W3CDTF">2020-06-09T04:31:00Z</dcterms:created>
  <dcterms:modified xsi:type="dcterms:W3CDTF">2020-06-09T06:58:00Z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777</vt:lpwstr>
  </property>
</Properties>
</file>