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06"/>
        <w:gridCol w:w="4532"/>
      </w:tblGrid>
      <w:tr w:rsidR="008575D2" w:rsidRPr="00AD391B" w14:paraId="1F5A6DBA" w14:textId="77777777" w:rsidTr="0059493F">
        <w:tc>
          <w:tcPr>
            <w:tcW w:w="4785" w:type="dxa"/>
            <w:shd w:val="clear" w:color="auto" w:fill="auto"/>
          </w:tcPr>
          <w:p w14:paraId="5E323358" w14:textId="77777777" w:rsidR="008575D2" w:rsidRPr="002261EE" w:rsidRDefault="008575D2" w:rsidP="00AC3959">
            <w:pPr>
              <w:spacing w:after="0" w:line="240" w:lineRule="auto"/>
            </w:pPr>
            <w:r>
              <w:rPr>
                <w:rFonts w:ascii="Cambria" w:hAnsi="Cambria"/>
                <w:noProof/>
                <w:sz w:val="24"/>
                <w:lang w:eastAsia="ru-RU"/>
              </w:rPr>
              <w:drawing>
                <wp:inline distT="0" distB="0" distL="0" distR="0" wp14:anchorId="3D805EA8" wp14:editId="00BC235C">
                  <wp:extent cx="3084830" cy="612140"/>
                  <wp:effectExtent l="19050" t="0" r="127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3084830" cy="612140"/>
                          </a:xfrm>
                          <a:prstGeom prst="rect">
                            <a:avLst/>
                          </a:prstGeom>
                          <a:noFill/>
                          <a:ln w="9525">
                            <a:noFill/>
                            <a:miter lim="800000"/>
                            <a:headEnd/>
                            <a:tailEnd/>
                          </a:ln>
                        </pic:spPr>
                      </pic:pic>
                    </a:graphicData>
                  </a:graphic>
                </wp:inline>
              </w:drawing>
            </w:r>
          </w:p>
        </w:tc>
        <w:tc>
          <w:tcPr>
            <w:tcW w:w="4786" w:type="dxa"/>
            <w:shd w:val="clear" w:color="auto" w:fill="auto"/>
          </w:tcPr>
          <w:p w14:paraId="46E8A590"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Тольятти</w:t>
            </w:r>
          </w:p>
          <w:p w14:paraId="6624630C"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Белорусская, 14</w:t>
            </w:r>
          </w:p>
          <w:p w14:paraId="1CF8A61E"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8 8482 54-64-14</w:t>
            </w:r>
          </w:p>
          <w:p w14:paraId="0A098FD0"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8</w:t>
            </w:r>
            <w:r>
              <w:rPr>
                <w:rFonts w:ascii="Cambria" w:hAnsi="Cambria"/>
                <w:b/>
                <w:color w:val="1F497D"/>
                <w:sz w:val="28"/>
                <w:szCs w:val="28"/>
              </w:rPr>
              <w:t> </w:t>
            </w:r>
            <w:r w:rsidRPr="008334D7">
              <w:rPr>
                <w:rFonts w:ascii="Cambria" w:hAnsi="Cambria"/>
                <w:b/>
                <w:color w:val="1F497D"/>
                <w:sz w:val="28"/>
                <w:szCs w:val="28"/>
              </w:rPr>
              <w:t>8482 53-93-92</w:t>
            </w:r>
          </w:p>
          <w:p w14:paraId="2BDED9E8" w14:textId="77777777" w:rsidR="008575D2" w:rsidRPr="008334D7" w:rsidRDefault="008575D2" w:rsidP="00AC3959">
            <w:pPr>
              <w:spacing w:after="0" w:line="240" w:lineRule="auto"/>
              <w:jc w:val="right"/>
            </w:pPr>
            <w:r w:rsidRPr="002261EE">
              <w:rPr>
                <w:rFonts w:ascii="Cambria" w:hAnsi="Cambria"/>
                <w:b/>
                <w:color w:val="1F497D"/>
                <w:sz w:val="28"/>
                <w:szCs w:val="28"/>
              </w:rPr>
              <w:t>press</w:t>
            </w:r>
            <w:r w:rsidRPr="008334D7">
              <w:rPr>
                <w:rFonts w:ascii="Cambria" w:hAnsi="Cambria"/>
                <w:b/>
                <w:color w:val="1F497D"/>
                <w:sz w:val="28"/>
                <w:szCs w:val="28"/>
              </w:rPr>
              <w:t>.</w:t>
            </w:r>
            <w:r w:rsidRPr="002261EE">
              <w:rPr>
                <w:rFonts w:ascii="Cambria" w:hAnsi="Cambria"/>
                <w:b/>
                <w:color w:val="1F497D"/>
                <w:sz w:val="28"/>
                <w:szCs w:val="28"/>
              </w:rPr>
              <w:t>tgu</w:t>
            </w:r>
            <w:r w:rsidRPr="008334D7">
              <w:rPr>
                <w:rFonts w:ascii="Cambria" w:hAnsi="Cambria"/>
                <w:b/>
                <w:color w:val="1F497D"/>
                <w:sz w:val="28"/>
                <w:szCs w:val="28"/>
              </w:rPr>
              <w:t>@</w:t>
            </w:r>
            <w:r w:rsidRPr="002261EE">
              <w:rPr>
                <w:rFonts w:ascii="Cambria" w:hAnsi="Cambria"/>
                <w:b/>
                <w:color w:val="1F497D"/>
                <w:sz w:val="28"/>
                <w:szCs w:val="28"/>
              </w:rPr>
              <w:t>yandex</w:t>
            </w:r>
            <w:r w:rsidRPr="008334D7">
              <w:rPr>
                <w:rFonts w:ascii="Cambria" w:hAnsi="Cambria"/>
                <w:b/>
                <w:color w:val="1F497D"/>
                <w:sz w:val="28"/>
                <w:szCs w:val="28"/>
              </w:rPr>
              <w:t>.</w:t>
            </w:r>
            <w:r w:rsidRPr="002261EE">
              <w:rPr>
                <w:rFonts w:ascii="Cambria" w:hAnsi="Cambria"/>
                <w:b/>
                <w:color w:val="1F497D"/>
                <w:sz w:val="28"/>
                <w:szCs w:val="28"/>
              </w:rPr>
              <w:t>ru</w:t>
            </w:r>
          </w:p>
        </w:tc>
      </w:tr>
    </w:tbl>
    <w:p w14:paraId="2E070E0E" w14:textId="77777777" w:rsidR="00156D83" w:rsidRDefault="00156D83" w:rsidP="00C8179D">
      <w:pPr>
        <w:spacing w:line="240" w:lineRule="auto"/>
        <w:jc w:val="center"/>
        <w:rPr>
          <w:rFonts w:ascii="Cambria" w:hAnsi="Cambria"/>
          <w:b/>
          <w:color w:val="1F497D"/>
          <w:sz w:val="28"/>
          <w:szCs w:val="28"/>
        </w:rPr>
      </w:pPr>
    </w:p>
    <w:p w14:paraId="02DAECA1" w14:textId="77777777" w:rsidR="00BA42E5" w:rsidRDefault="00BA42E5" w:rsidP="00BA42E5">
      <w:pPr>
        <w:spacing w:line="240" w:lineRule="auto"/>
        <w:jc w:val="center"/>
        <w:rPr>
          <w:rFonts w:ascii="Cambria" w:hAnsi="Cambria"/>
          <w:b/>
          <w:color w:val="1F497D"/>
          <w:sz w:val="28"/>
          <w:szCs w:val="28"/>
        </w:rPr>
      </w:pPr>
    </w:p>
    <w:p w14:paraId="5A53CA8E" w14:textId="20A956D7" w:rsidR="00C35AE6" w:rsidRPr="00BA42E5" w:rsidRDefault="0046010B" w:rsidP="00C35AE6">
      <w:pPr>
        <w:spacing w:line="240" w:lineRule="auto"/>
        <w:jc w:val="center"/>
        <w:rPr>
          <w:rFonts w:ascii="Cambria" w:hAnsi="Cambria"/>
          <w:b/>
          <w:color w:val="1F497D"/>
          <w:sz w:val="28"/>
          <w:szCs w:val="28"/>
        </w:rPr>
      </w:pPr>
      <w:r w:rsidRPr="0046010B">
        <w:rPr>
          <w:rFonts w:ascii="Cambria" w:hAnsi="Cambria"/>
          <w:b/>
          <w:color w:val="1F497D"/>
          <w:sz w:val="28"/>
          <w:szCs w:val="28"/>
        </w:rPr>
        <w:t>Курс на новое мышление</w:t>
      </w:r>
    </w:p>
    <w:p w14:paraId="5B8E92B5" w14:textId="77777777" w:rsidR="00C35AE6" w:rsidRPr="00C8179D" w:rsidRDefault="00C35AE6" w:rsidP="00C35AE6">
      <w:pPr>
        <w:spacing w:line="240" w:lineRule="auto"/>
        <w:jc w:val="center"/>
        <w:rPr>
          <w:rFonts w:ascii="Cambria" w:hAnsi="Cambria"/>
          <w:b/>
          <w:color w:val="1F497D"/>
          <w:sz w:val="28"/>
          <w:szCs w:val="28"/>
        </w:rPr>
      </w:pPr>
    </w:p>
    <w:p w14:paraId="7A2D8643" w14:textId="3F84BA74" w:rsidR="0046010B" w:rsidRDefault="0046010B" w:rsidP="0046010B">
      <w:pPr>
        <w:pStyle w:val="a7"/>
        <w:shd w:val="clear" w:color="auto" w:fill="FFFFFF"/>
        <w:spacing w:before="0" w:beforeAutospacing="0" w:after="0" w:afterAutospacing="0"/>
        <w:ind w:firstLine="708"/>
        <w:jc w:val="both"/>
        <w:rPr>
          <w:b/>
          <w:bCs/>
        </w:rPr>
      </w:pPr>
      <w:r w:rsidRPr="0066149C">
        <w:rPr>
          <w:b/>
          <w:bCs/>
        </w:rPr>
        <w:t>В опорном Тольяттинском государственном университете (ТГУ) разработан онлайн-курс «Цифровые процессы и системы автоматизированного машиностроения». Курс, аналогов которому нет в мире, уже доступен для изучения на российской платформе онлайн-образования.</w:t>
      </w:r>
    </w:p>
    <w:p w14:paraId="079F23E4" w14:textId="7DB5ABFD" w:rsidR="00C35AE6" w:rsidRPr="00BA42E5" w:rsidRDefault="00C35AE6" w:rsidP="00C35AE6">
      <w:pPr>
        <w:spacing w:after="0" w:line="240" w:lineRule="auto"/>
        <w:ind w:firstLine="708"/>
        <w:jc w:val="both"/>
        <w:rPr>
          <w:rFonts w:ascii="Times New Roman" w:hAnsi="Times New Roman" w:cs="Times New Roman"/>
          <w:sz w:val="24"/>
          <w:szCs w:val="24"/>
        </w:rPr>
      </w:pPr>
    </w:p>
    <w:p w14:paraId="0D069EAB" w14:textId="40C39F1B" w:rsidR="0046010B" w:rsidRPr="0046010B" w:rsidRDefault="0046010B" w:rsidP="0046010B">
      <w:pPr>
        <w:spacing w:after="0"/>
        <w:ind w:firstLine="720"/>
        <w:jc w:val="both"/>
        <w:rPr>
          <w:rFonts w:ascii="Times New Roman" w:hAnsi="Times New Roman" w:cs="Times New Roman"/>
          <w:sz w:val="24"/>
          <w:szCs w:val="24"/>
        </w:rPr>
      </w:pPr>
      <w:r w:rsidRPr="0046010B">
        <w:rPr>
          <w:rFonts w:ascii="Times New Roman" w:hAnsi="Times New Roman" w:cs="Times New Roman"/>
          <w:sz w:val="24"/>
          <w:szCs w:val="24"/>
        </w:rPr>
        <w:t xml:space="preserve">При разработке курса был использован принцип контекстного обучения. Как пояснил </w:t>
      </w:r>
      <w:r w:rsidRPr="0046010B">
        <w:rPr>
          <w:rFonts w:ascii="Times New Roman" w:hAnsi="Times New Roman" w:cs="Times New Roman"/>
          <w:bCs/>
          <w:sz w:val="24"/>
          <w:szCs w:val="24"/>
        </w:rPr>
        <w:t>заведующий кафедрой «</w:t>
      </w:r>
      <w:r w:rsidRPr="0046010B">
        <w:rPr>
          <w:rFonts w:ascii="Times New Roman" w:hAnsi="Times New Roman" w:cs="Times New Roman"/>
          <w:sz w:val="24"/>
          <w:szCs w:val="24"/>
        </w:rPr>
        <w:t>Сварка, обработка материалов давлением и родственные процессы»</w:t>
      </w:r>
      <w:r w:rsidRPr="0046010B">
        <w:rPr>
          <w:rFonts w:ascii="Times New Roman" w:hAnsi="Times New Roman" w:cs="Times New Roman"/>
          <w:bCs/>
          <w:sz w:val="24"/>
          <w:szCs w:val="24"/>
        </w:rPr>
        <w:t xml:space="preserve"> института машиностроения (</w:t>
      </w:r>
      <w:proofErr w:type="spellStart"/>
      <w:r w:rsidRPr="0046010B">
        <w:rPr>
          <w:rFonts w:ascii="Times New Roman" w:hAnsi="Times New Roman" w:cs="Times New Roman"/>
          <w:bCs/>
          <w:sz w:val="24"/>
          <w:szCs w:val="24"/>
        </w:rPr>
        <w:t>ИнМаш</w:t>
      </w:r>
      <w:proofErr w:type="spellEnd"/>
      <w:r w:rsidRPr="0046010B">
        <w:rPr>
          <w:rFonts w:ascii="Times New Roman" w:hAnsi="Times New Roman" w:cs="Times New Roman"/>
          <w:bCs/>
          <w:sz w:val="24"/>
          <w:szCs w:val="24"/>
        </w:rPr>
        <w:t xml:space="preserve">) ТГУ, профессор </w:t>
      </w:r>
      <w:r w:rsidRPr="0046010B">
        <w:rPr>
          <w:rFonts w:ascii="Times New Roman" w:hAnsi="Times New Roman" w:cs="Times New Roman"/>
          <w:b/>
          <w:bCs/>
          <w:sz w:val="24"/>
          <w:szCs w:val="24"/>
        </w:rPr>
        <w:t xml:space="preserve">Валерий Ельцов, </w:t>
      </w:r>
      <w:r w:rsidRPr="0046010B">
        <w:rPr>
          <w:rFonts w:ascii="Times New Roman" w:hAnsi="Times New Roman" w:cs="Times New Roman"/>
          <w:bCs/>
          <w:sz w:val="24"/>
          <w:szCs w:val="24"/>
        </w:rPr>
        <w:t xml:space="preserve">контекстное обучение позволяет в рамках базового курса использовать </w:t>
      </w:r>
      <w:r w:rsidRPr="0046010B">
        <w:rPr>
          <w:rFonts w:ascii="Times New Roman" w:hAnsi="Times New Roman" w:cs="Times New Roman"/>
          <w:sz w:val="24"/>
          <w:szCs w:val="24"/>
        </w:rPr>
        <w:t xml:space="preserve">элементы и упражнения из другой дисциплины. </w:t>
      </w:r>
    </w:p>
    <w:p w14:paraId="5201B51A" w14:textId="19748444" w:rsidR="0046010B" w:rsidRPr="0046010B" w:rsidRDefault="0046010B" w:rsidP="0046010B">
      <w:pPr>
        <w:spacing w:after="0"/>
        <w:ind w:firstLine="720"/>
        <w:jc w:val="both"/>
        <w:rPr>
          <w:rFonts w:ascii="Times New Roman" w:hAnsi="Times New Roman" w:cs="Times New Roman"/>
          <w:b/>
          <w:bCs/>
          <w:sz w:val="24"/>
          <w:szCs w:val="24"/>
        </w:rPr>
      </w:pPr>
      <w:r w:rsidRPr="0046010B">
        <w:rPr>
          <w:rFonts w:ascii="Times New Roman" w:hAnsi="Times New Roman" w:cs="Times New Roman"/>
          <w:bCs/>
          <w:i/>
          <w:sz w:val="24"/>
          <w:szCs w:val="24"/>
        </w:rPr>
        <w:t>– Современные условия требуют от выпускников вузов расширенных знаний и умений, но добиться этого за счёт введения новых дисциплин в существующих образовательных программах невозможно. Контекстное обучение</w:t>
      </w:r>
      <w:r w:rsidR="00D85D5A">
        <w:rPr>
          <w:rFonts w:ascii="Times New Roman" w:hAnsi="Times New Roman" w:cs="Times New Roman"/>
          <w:bCs/>
          <w:i/>
          <w:sz w:val="24"/>
          <w:szCs w:val="24"/>
        </w:rPr>
        <w:t>,</w:t>
      </w:r>
      <w:r w:rsidRPr="0046010B">
        <w:rPr>
          <w:rFonts w:ascii="Times New Roman" w:hAnsi="Times New Roman" w:cs="Times New Roman"/>
          <w:bCs/>
          <w:i/>
          <w:sz w:val="24"/>
          <w:szCs w:val="24"/>
        </w:rPr>
        <w:t xml:space="preserve"> </w:t>
      </w:r>
      <w:r w:rsidRPr="0046010B">
        <w:rPr>
          <w:rFonts w:ascii="Times New Roman" w:hAnsi="Times New Roman" w:cs="Times New Roman"/>
          <w:i/>
          <w:sz w:val="24"/>
          <w:szCs w:val="24"/>
        </w:rPr>
        <w:t>с одной стороны</w:t>
      </w:r>
      <w:r w:rsidR="00D85D5A">
        <w:rPr>
          <w:rFonts w:ascii="Times New Roman" w:hAnsi="Times New Roman" w:cs="Times New Roman"/>
          <w:i/>
          <w:sz w:val="24"/>
          <w:szCs w:val="24"/>
        </w:rPr>
        <w:t>,</w:t>
      </w:r>
      <w:r w:rsidRPr="0046010B">
        <w:rPr>
          <w:rFonts w:ascii="Times New Roman" w:hAnsi="Times New Roman" w:cs="Times New Roman"/>
          <w:i/>
          <w:sz w:val="24"/>
          <w:szCs w:val="24"/>
        </w:rPr>
        <w:t xml:space="preserve"> усиливает значение основного курса, а с другой</w:t>
      </w:r>
      <w:r w:rsidR="00D85D5A">
        <w:rPr>
          <w:rFonts w:ascii="Times New Roman" w:hAnsi="Times New Roman" w:cs="Times New Roman"/>
          <w:i/>
          <w:sz w:val="24"/>
          <w:szCs w:val="24"/>
        </w:rPr>
        <w:t xml:space="preserve"> –</w:t>
      </w:r>
      <w:r w:rsidRPr="0046010B">
        <w:rPr>
          <w:rFonts w:ascii="Times New Roman" w:hAnsi="Times New Roman" w:cs="Times New Roman"/>
          <w:i/>
          <w:sz w:val="24"/>
          <w:szCs w:val="24"/>
        </w:rPr>
        <w:t xml:space="preserve"> увеличивает число компетенций обучающегося, </w:t>
      </w:r>
      <w:r w:rsidRPr="0046010B">
        <w:rPr>
          <w:rFonts w:ascii="Times New Roman" w:hAnsi="Times New Roman" w:cs="Times New Roman"/>
          <w:bCs/>
          <w:i/>
          <w:sz w:val="24"/>
          <w:szCs w:val="24"/>
        </w:rPr>
        <w:t xml:space="preserve">обеспечивая студенту мощный поток самых современных знаний в различных областях науки, – </w:t>
      </w:r>
      <w:r w:rsidRPr="0046010B">
        <w:rPr>
          <w:rFonts w:ascii="Times New Roman" w:hAnsi="Times New Roman" w:cs="Times New Roman"/>
          <w:bCs/>
          <w:sz w:val="24"/>
          <w:szCs w:val="24"/>
        </w:rPr>
        <w:t>комментирует Валерий Ельцов.</w:t>
      </w:r>
    </w:p>
    <w:p w14:paraId="268D7C04" w14:textId="77777777" w:rsidR="0046010B" w:rsidRPr="0046010B" w:rsidRDefault="0046010B" w:rsidP="0046010B">
      <w:pPr>
        <w:spacing w:after="0"/>
        <w:ind w:firstLine="720"/>
        <w:jc w:val="both"/>
        <w:rPr>
          <w:rFonts w:ascii="Times New Roman" w:hAnsi="Times New Roman" w:cs="Times New Roman"/>
          <w:bCs/>
          <w:sz w:val="24"/>
          <w:szCs w:val="24"/>
        </w:rPr>
      </w:pPr>
      <w:r w:rsidRPr="0046010B">
        <w:rPr>
          <w:rFonts w:ascii="Times New Roman" w:hAnsi="Times New Roman" w:cs="Times New Roman"/>
          <w:bCs/>
          <w:sz w:val="24"/>
          <w:szCs w:val="24"/>
        </w:rPr>
        <w:t>В последние годы во всём мире усиливается тенде</w:t>
      </w:r>
      <w:bookmarkStart w:id="0" w:name="_GoBack"/>
      <w:bookmarkEnd w:id="0"/>
      <w:r w:rsidRPr="0046010B">
        <w:rPr>
          <w:rFonts w:ascii="Times New Roman" w:hAnsi="Times New Roman" w:cs="Times New Roman"/>
          <w:bCs/>
          <w:sz w:val="24"/>
          <w:szCs w:val="24"/>
        </w:rPr>
        <w:t xml:space="preserve">нция к </w:t>
      </w:r>
      <w:proofErr w:type="spellStart"/>
      <w:r w:rsidRPr="0046010B">
        <w:rPr>
          <w:rFonts w:ascii="Times New Roman" w:hAnsi="Times New Roman" w:cs="Times New Roman"/>
          <w:bCs/>
          <w:sz w:val="24"/>
          <w:szCs w:val="24"/>
        </w:rPr>
        <w:t>цифровизации</w:t>
      </w:r>
      <w:proofErr w:type="spellEnd"/>
      <w:r w:rsidRPr="0046010B">
        <w:rPr>
          <w:rFonts w:ascii="Times New Roman" w:hAnsi="Times New Roman" w:cs="Times New Roman"/>
          <w:bCs/>
          <w:sz w:val="24"/>
          <w:szCs w:val="24"/>
        </w:rPr>
        <w:t xml:space="preserve"> процессов реального производства путём создания цифровых двойников. Есть двойники самих процессов и готовых изделий, есть также цифровые двойники компаний. </w:t>
      </w:r>
    </w:p>
    <w:p w14:paraId="1CDB6991" w14:textId="77777777" w:rsidR="0046010B" w:rsidRPr="0046010B" w:rsidRDefault="0046010B" w:rsidP="0046010B">
      <w:pPr>
        <w:spacing w:after="0"/>
        <w:ind w:firstLine="720"/>
        <w:jc w:val="both"/>
        <w:rPr>
          <w:rFonts w:ascii="Times New Roman" w:hAnsi="Times New Roman" w:cs="Times New Roman"/>
          <w:sz w:val="24"/>
          <w:szCs w:val="24"/>
        </w:rPr>
      </w:pPr>
      <w:r w:rsidRPr="0046010B">
        <w:rPr>
          <w:rFonts w:ascii="Times New Roman" w:hAnsi="Times New Roman" w:cs="Times New Roman"/>
          <w:bCs/>
          <w:i/>
          <w:sz w:val="24"/>
          <w:szCs w:val="24"/>
        </w:rPr>
        <w:t xml:space="preserve">– </w:t>
      </w:r>
      <w:r w:rsidRPr="0046010B">
        <w:rPr>
          <w:rFonts w:ascii="Times New Roman" w:hAnsi="Times New Roman" w:cs="Times New Roman"/>
          <w:i/>
          <w:sz w:val="24"/>
          <w:szCs w:val="24"/>
        </w:rPr>
        <w:t>Возникает вопрос – как разработать цифрового двойника? В практической части курса мы предложили, как человек может создать точную виртуальную копию того или иного объекта или процесса. Слушатель курса, используя созданный им цифровой двойник, поймёт, как двигаются его части, как он решает поставленные задачи, как сделать его работу удобной и безопасной</w:t>
      </w:r>
      <w:r w:rsidRPr="0046010B">
        <w:rPr>
          <w:rFonts w:ascii="Times New Roman" w:hAnsi="Times New Roman" w:cs="Times New Roman"/>
          <w:bCs/>
          <w:i/>
          <w:sz w:val="24"/>
          <w:szCs w:val="24"/>
        </w:rPr>
        <w:t>, –</w:t>
      </w:r>
      <w:r w:rsidRPr="0046010B">
        <w:rPr>
          <w:rFonts w:ascii="Times New Roman" w:hAnsi="Times New Roman" w:cs="Times New Roman"/>
          <w:bCs/>
          <w:sz w:val="24"/>
          <w:szCs w:val="24"/>
        </w:rPr>
        <w:t xml:space="preserve"> </w:t>
      </w:r>
      <w:r w:rsidRPr="0046010B">
        <w:rPr>
          <w:rFonts w:ascii="Times New Roman" w:hAnsi="Times New Roman" w:cs="Times New Roman"/>
          <w:sz w:val="24"/>
          <w:szCs w:val="24"/>
        </w:rPr>
        <w:t xml:space="preserve">поясняет один из разработчиков курса, кандидат технических наук, доцент кафедры «Сварка, обработка материалов давлением и родственные процессы» </w:t>
      </w:r>
      <w:proofErr w:type="spellStart"/>
      <w:r w:rsidRPr="0046010B">
        <w:rPr>
          <w:rFonts w:ascii="Times New Roman" w:hAnsi="Times New Roman" w:cs="Times New Roman"/>
          <w:sz w:val="24"/>
          <w:szCs w:val="24"/>
        </w:rPr>
        <w:t>ИнМаш</w:t>
      </w:r>
      <w:proofErr w:type="spellEnd"/>
      <w:r w:rsidRPr="0046010B">
        <w:rPr>
          <w:rFonts w:ascii="Times New Roman" w:hAnsi="Times New Roman" w:cs="Times New Roman"/>
          <w:sz w:val="24"/>
          <w:szCs w:val="24"/>
        </w:rPr>
        <w:t xml:space="preserve"> ТГУ </w:t>
      </w:r>
      <w:r w:rsidRPr="0046010B">
        <w:rPr>
          <w:rFonts w:ascii="Times New Roman" w:hAnsi="Times New Roman" w:cs="Times New Roman"/>
          <w:b/>
          <w:sz w:val="24"/>
          <w:szCs w:val="24"/>
        </w:rPr>
        <w:t xml:space="preserve">Полина </w:t>
      </w:r>
      <w:proofErr w:type="spellStart"/>
      <w:r w:rsidRPr="0046010B">
        <w:rPr>
          <w:rFonts w:ascii="Times New Roman" w:hAnsi="Times New Roman" w:cs="Times New Roman"/>
          <w:b/>
          <w:sz w:val="24"/>
          <w:szCs w:val="24"/>
        </w:rPr>
        <w:t>Шенбергер</w:t>
      </w:r>
      <w:proofErr w:type="spellEnd"/>
      <w:r w:rsidRPr="0046010B">
        <w:rPr>
          <w:rFonts w:ascii="Times New Roman" w:hAnsi="Times New Roman" w:cs="Times New Roman"/>
          <w:sz w:val="24"/>
          <w:szCs w:val="24"/>
        </w:rPr>
        <w:t>.</w:t>
      </w:r>
    </w:p>
    <w:p w14:paraId="286D976D" w14:textId="77777777" w:rsidR="0046010B" w:rsidRPr="0046010B" w:rsidRDefault="0046010B" w:rsidP="0046010B">
      <w:pPr>
        <w:spacing w:after="0"/>
        <w:ind w:firstLine="720"/>
        <w:jc w:val="both"/>
        <w:rPr>
          <w:rFonts w:ascii="Times New Roman" w:hAnsi="Times New Roman" w:cs="Times New Roman"/>
          <w:sz w:val="24"/>
          <w:szCs w:val="24"/>
        </w:rPr>
      </w:pPr>
      <w:r w:rsidRPr="0046010B">
        <w:rPr>
          <w:rFonts w:ascii="Times New Roman" w:hAnsi="Times New Roman" w:cs="Times New Roman"/>
          <w:sz w:val="24"/>
          <w:szCs w:val="24"/>
        </w:rPr>
        <w:t>Она отметила, что прошедшие обучение по новой дисциплине получат навыки рациональной работы в программных продуктах, а уровень профессиональной компетентности позволит специалистам применять традиционные и пользовательские алгоритмы разработки, эффективно решать современные задачи по автоматизации жизненного цикла изделий с применением базовых элементов цифровых двойников.</w:t>
      </w:r>
    </w:p>
    <w:p w14:paraId="0F56E979" w14:textId="77777777" w:rsidR="0046010B" w:rsidRPr="0046010B" w:rsidRDefault="0046010B" w:rsidP="0046010B">
      <w:pPr>
        <w:spacing w:after="0"/>
        <w:ind w:firstLine="720"/>
        <w:jc w:val="both"/>
        <w:rPr>
          <w:rFonts w:ascii="Times New Roman" w:hAnsi="Times New Roman" w:cs="Times New Roman"/>
          <w:iCs/>
          <w:sz w:val="24"/>
          <w:szCs w:val="24"/>
        </w:rPr>
      </w:pPr>
      <w:r w:rsidRPr="0046010B">
        <w:rPr>
          <w:rFonts w:ascii="Times New Roman" w:hAnsi="Times New Roman" w:cs="Times New Roman"/>
          <w:sz w:val="24"/>
          <w:szCs w:val="24"/>
        </w:rPr>
        <w:t>Онлайн курс «Цифровые процессы и системы автоматизированного машиностроения» специалисты ТГУ разрабатывали совместно с коллегами из Национального исследовательского технологического университета (НИТУ) «</w:t>
      </w:r>
      <w:proofErr w:type="spellStart"/>
      <w:r w:rsidRPr="0046010B">
        <w:rPr>
          <w:rFonts w:ascii="Times New Roman" w:hAnsi="Times New Roman" w:cs="Times New Roman"/>
          <w:sz w:val="24"/>
          <w:szCs w:val="24"/>
        </w:rPr>
        <w:t>МИСиС</w:t>
      </w:r>
      <w:proofErr w:type="spellEnd"/>
      <w:r w:rsidRPr="0046010B">
        <w:rPr>
          <w:rFonts w:ascii="Times New Roman" w:hAnsi="Times New Roman" w:cs="Times New Roman"/>
          <w:sz w:val="24"/>
          <w:szCs w:val="24"/>
        </w:rPr>
        <w:t xml:space="preserve">». Коллаборация с одним из ведущих вузов страны стала возможной благодаря конкурсу, объявленному Министерством науки и высшего образования РФ осенью 2019 года. Главная цель конкурса – разработка и внедрение передовых образовательных программ высшего образования </w:t>
      </w:r>
      <w:r w:rsidRPr="0046010B">
        <w:rPr>
          <w:rFonts w:ascii="Times New Roman" w:hAnsi="Times New Roman" w:cs="Times New Roman"/>
          <w:sz w:val="24"/>
          <w:szCs w:val="24"/>
        </w:rPr>
        <w:lastRenderedPageBreak/>
        <w:t>совместно с российскими университетами, входящими в ТОП-200 предметных глобальных рейтингов. Оператором конкурса выступил Санкт-Петербургский политехнический университет им. Петра Великого.</w:t>
      </w:r>
    </w:p>
    <w:p w14:paraId="14477544" w14:textId="77777777" w:rsidR="0046010B" w:rsidRPr="0046010B" w:rsidRDefault="0046010B" w:rsidP="0046010B">
      <w:pPr>
        <w:spacing w:after="0"/>
        <w:ind w:firstLine="720"/>
        <w:jc w:val="both"/>
        <w:rPr>
          <w:rFonts w:ascii="Times New Roman" w:hAnsi="Times New Roman" w:cs="Times New Roman"/>
          <w:b/>
          <w:iCs/>
          <w:sz w:val="24"/>
          <w:szCs w:val="24"/>
        </w:rPr>
      </w:pPr>
      <w:r w:rsidRPr="0046010B">
        <w:rPr>
          <w:rFonts w:ascii="Times New Roman" w:hAnsi="Times New Roman" w:cs="Times New Roman"/>
          <w:bCs/>
          <w:iCs/>
          <w:sz w:val="24"/>
          <w:szCs w:val="24"/>
        </w:rPr>
        <w:t xml:space="preserve">– </w:t>
      </w:r>
      <w:r w:rsidRPr="0046010B">
        <w:rPr>
          <w:rFonts w:ascii="Times New Roman" w:hAnsi="Times New Roman" w:cs="Times New Roman"/>
          <w:bCs/>
          <w:i/>
          <w:iCs/>
          <w:sz w:val="24"/>
          <w:szCs w:val="24"/>
        </w:rPr>
        <w:t xml:space="preserve">Разработанный специалистами ТГУ и </w:t>
      </w:r>
      <w:proofErr w:type="spellStart"/>
      <w:r w:rsidRPr="0046010B">
        <w:rPr>
          <w:rFonts w:ascii="Times New Roman" w:hAnsi="Times New Roman" w:cs="Times New Roman"/>
          <w:bCs/>
          <w:i/>
          <w:iCs/>
          <w:sz w:val="24"/>
          <w:szCs w:val="24"/>
        </w:rPr>
        <w:t>МИСиС</w:t>
      </w:r>
      <w:proofErr w:type="spellEnd"/>
      <w:r w:rsidRPr="0046010B">
        <w:rPr>
          <w:rFonts w:ascii="Times New Roman" w:hAnsi="Times New Roman" w:cs="Times New Roman"/>
          <w:bCs/>
          <w:i/>
          <w:iCs/>
          <w:sz w:val="24"/>
          <w:szCs w:val="24"/>
        </w:rPr>
        <w:t xml:space="preserve"> </w:t>
      </w:r>
      <w:r w:rsidRPr="0046010B">
        <w:rPr>
          <w:rFonts w:ascii="Times New Roman" w:hAnsi="Times New Roman" w:cs="Times New Roman"/>
          <w:bCs/>
          <w:i/>
          <w:sz w:val="24"/>
          <w:szCs w:val="24"/>
        </w:rPr>
        <w:t>онлайн-курс</w:t>
      </w:r>
      <w:r w:rsidRPr="0046010B">
        <w:rPr>
          <w:rFonts w:ascii="Times New Roman" w:hAnsi="Times New Roman" w:cs="Times New Roman"/>
          <w:b/>
          <w:bCs/>
          <w:sz w:val="24"/>
          <w:szCs w:val="24"/>
        </w:rPr>
        <w:t xml:space="preserve"> </w:t>
      </w:r>
      <w:r w:rsidRPr="0046010B">
        <w:rPr>
          <w:rFonts w:ascii="Times New Roman" w:hAnsi="Times New Roman" w:cs="Times New Roman"/>
          <w:bCs/>
          <w:i/>
          <w:iCs/>
          <w:sz w:val="24"/>
          <w:szCs w:val="24"/>
        </w:rPr>
        <w:t xml:space="preserve">демонстрирует комплексность обучения, которая обеспечивает будущего специалиста самыми разными компетенциями для осуществления </w:t>
      </w:r>
      <w:r w:rsidRPr="0046010B">
        <w:rPr>
          <w:rFonts w:ascii="Times New Roman" w:hAnsi="Times New Roman" w:cs="Times New Roman"/>
          <w:i/>
          <w:iCs/>
          <w:sz w:val="24"/>
          <w:szCs w:val="24"/>
        </w:rPr>
        <w:t xml:space="preserve">основной научной задачи – создания цифрового двойника на примере реального производства. </w:t>
      </w:r>
      <w:r w:rsidRPr="0046010B">
        <w:rPr>
          <w:rFonts w:ascii="Times New Roman" w:hAnsi="Times New Roman" w:cs="Times New Roman"/>
          <w:bCs/>
          <w:i/>
          <w:iCs/>
          <w:sz w:val="24"/>
          <w:szCs w:val="24"/>
        </w:rPr>
        <w:t>Преимуществами такого подхода становятся взаимное использование знаний и устранение дублирования материала из разных дисциплин, –</w:t>
      </w:r>
      <w:r w:rsidRPr="0046010B">
        <w:rPr>
          <w:rFonts w:ascii="Times New Roman" w:hAnsi="Times New Roman" w:cs="Times New Roman"/>
          <w:bCs/>
          <w:iCs/>
          <w:sz w:val="24"/>
          <w:szCs w:val="24"/>
        </w:rPr>
        <w:t xml:space="preserve"> комментирует работу доктор технических наук, профессор, заведующий кафедрой порошковой металлургии и функциональных покрытий </w:t>
      </w:r>
      <w:r w:rsidRPr="0046010B">
        <w:rPr>
          <w:rFonts w:ascii="Times New Roman" w:hAnsi="Times New Roman" w:cs="Times New Roman"/>
          <w:iCs/>
          <w:sz w:val="24"/>
          <w:szCs w:val="24"/>
        </w:rPr>
        <w:t>ФГАУ ВО «Национальный исследовательский технологический университет «</w:t>
      </w:r>
      <w:proofErr w:type="spellStart"/>
      <w:r w:rsidRPr="0046010B">
        <w:rPr>
          <w:rFonts w:ascii="Times New Roman" w:hAnsi="Times New Roman" w:cs="Times New Roman"/>
          <w:iCs/>
          <w:sz w:val="24"/>
          <w:szCs w:val="24"/>
        </w:rPr>
        <w:t>МИСиС</w:t>
      </w:r>
      <w:proofErr w:type="spellEnd"/>
      <w:r w:rsidRPr="0046010B">
        <w:rPr>
          <w:rFonts w:ascii="Times New Roman" w:hAnsi="Times New Roman" w:cs="Times New Roman"/>
          <w:iCs/>
          <w:sz w:val="24"/>
          <w:szCs w:val="24"/>
        </w:rPr>
        <w:t xml:space="preserve">» </w:t>
      </w:r>
      <w:r w:rsidRPr="0046010B">
        <w:rPr>
          <w:rFonts w:ascii="Times New Roman" w:hAnsi="Times New Roman" w:cs="Times New Roman"/>
          <w:b/>
          <w:iCs/>
          <w:sz w:val="24"/>
          <w:szCs w:val="24"/>
        </w:rPr>
        <w:t xml:space="preserve">Евгений Левашов. </w:t>
      </w:r>
    </w:p>
    <w:p w14:paraId="146A6EEC" w14:textId="77777777" w:rsidR="0046010B" w:rsidRPr="0046010B" w:rsidRDefault="0046010B" w:rsidP="0046010B">
      <w:pPr>
        <w:spacing w:after="0"/>
        <w:ind w:firstLine="720"/>
        <w:jc w:val="both"/>
        <w:rPr>
          <w:rFonts w:ascii="Times New Roman" w:hAnsi="Times New Roman" w:cs="Times New Roman"/>
          <w:sz w:val="24"/>
          <w:szCs w:val="24"/>
        </w:rPr>
      </w:pPr>
      <w:r w:rsidRPr="0046010B">
        <w:rPr>
          <w:rFonts w:ascii="Times New Roman" w:hAnsi="Times New Roman" w:cs="Times New Roman"/>
          <w:sz w:val="24"/>
          <w:szCs w:val="24"/>
        </w:rPr>
        <w:t xml:space="preserve">Онлайн-курс «Цифровые технологии производственных процессов» уже появился в открытом доступе – на российской платформе онлайн-образования </w:t>
      </w:r>
      <w:proofErr w:type="spellStart"/>
      <w:r w:rsidRPr="0046010B">
        <w:rPr>
          <w:rFonts w:ascii="Times New Roman" w:hAnsi="Times New Roman" w:cs="Times New Roman"/>
          <w:sz w:val="24"/>
          <w:szCs w:val="24"/>
        </w:rPr>
        <w:t>Stepik</w:t>
      </w:r>
      <w:proofErr w:type="spellEnd"/>
      <w:r w:rsidRPr="0046010B">
        <w:rPr>
          <w:rFonts w:ascii="Times New Roman" w:hAnsi="Times New Roman" w:cs="Times New Roman"/>
          <w:sz w:val="24"/>
          <w:szCs w:val="24"/>
        </w:rPr>
        <w:t xml:space="preserve">, которая интегрирована с государственной информационной системой «Современная цифровая образовательная среда», имеет интуитивно понятный интерфейс, к тому же бесплатна. Новая дисциплина уже полностью переведена на английский язык, сейчас решается вопрос её размещения на иностранных платформах </w:t>
      </w:r>
      <w:proofErr w:type="spellStart"/>
      <w:r w:rsidRPr="0046010B">
        <w:rPr>
          <w:rFonts w:ascii="Times New Roman" w:hAnsi="Times New Roman" w:cs="Times New Roman"/>
          <w:sz w:val="24"/>
          <w:szCs w:val="24"/>
          <w:lang w:val="en-US"/>
        </w:rPr>
        <w:t>Kanvas</w:t>
      </w:r>
      <w:proofErr w:type="spellEnd"/>
      <w:r w:rsidRPr="0046010B">
        <w:rPr>
          <w:rFonts w:ascii="Times New Roman" w:hAnsi="Times New Roman" w:cs="Times New Roman"/>
          <w:sz w:val="24"/>
          <w:szCs w:val="24"/>
        </w:rPr>
        <w:t xml:space="preserve"> и </w:t>
      </w:r>
      <w:r w:rsidRPr="0046010B">
        <w:rPr>
          <w:rFonts w:ascii="Times New Roman" w:hAnsi="Times New Roman" w:cs="Times New Roman"/>
          <w:sz w:val="24"/>
          <w:szCs w:val="24"/>
          <w:lang w:val="en-US"/>
        </w:rPr>
        <w:t>Coursera</w:t>
      </w:r>
      <w:r w:rsidRPr="0046010B">
        <w:rPr>
          <w:rFonts w:ascii="Times New Roman" w:hAnsi="Times New Roman" w:cs="Times New Roman"/>
          <w:sz w:val="24"/>
          <w:szCs w:val="24"/>
        </w:rPr>
        <w:t xml:space="preserve">. </w:t>
      </w:r>
    </w:p>
    <w:p w14:paraId="522E1692" w14:textId="77777777" w:rsidR="0046010B" w:rsidRPr="0046010B" w:rsidRDefault="0046010B" w:rsidP="0046010B">
      <w:pPr>
        <w:spacing w:after="0"/>
        <w:ind w:firstLine="720"/>
        <w:jc w:val="both"/>
        <w:rPr>
          <w:rFonts w:ascii="Times New Roman" w:hAnsi="Times New Roman" w:cs="Times New Roman"/>
          <w:bCs/>
          <w:sz w:val="24"/>
          <w:szCs w:val="24"/>
        </w:rPr>
      </w:pPr>
      <w:r w:rsidRPr="0046010B">
        <w:rPr>
          <w:rFonts w:ascii="Times New Roman" w:hAnsi="Times New Roman" w:cs="Times New Roman"/>
          <w:sz w:val="24"/>
          <w:szCs w:val="24"/>
        </w:rPr>
        <w:t xml:space="preserve">Также курс стал частью магистерской программы «Цифровые процессы и системы автоматизированного машиностроения». Запуск её планируется в 2021 году. Как отметил </w:t>
      </w:r>
      <w:r w:rsidRPr="0046010B">
        <w:rPr>
          <w:rFonts w:ascii="Times New Roman" w:hAnsi="Times New Roman" w:cs="Times New Roman"/>
          <w:bCs/>
          <w:sz w:val="24"/>
          <w:szCs w:val="24"/>
        </w:rPr>
        <w:t xml:space="preserve">руководитель аппарата Самарского регионального отделения ООО «Союз машиностроителей России» </w:t>
      </w:r>
      <w:r w:rsidRPr="0046010B">
        <w:rPr>
          <w:rFonts w:ascii="Times New Roman" w:hAnsi="Times New Roman" w:cs="Times New Roman"/>
          <w:b/>
          <w:bCs/>
          <w:sz w:val="24"/>
          <w:szCs w:val="24"/>
        </w:rPr>
        <w:t>Максим Ушатов</w:t>
      </w:r>
      <w:r w:rsidRPr="0046010B">
        <w:rPr>
          <w:rFonts w:ascii="Times New Roman" w:hAnsi="Times New Roman" w:cs="Times New Roman"/>
          <w:bCs/>
          <w:sz w:val="24"/>
          <w:szCs w:val="24"/>
        </w:rPr>
        <w:t>, применение курса при реализации магистерских программ высшего образования обеспечит новый уровень в подготовке (переподготовке) кадров для машиностроительной отрасли России.</w:t>
      </w:r>
    </w:p>
    <w:p w14:paraId="344737AE" w14:textId="30C469AF" w:rsidR="00CB0B94" w:rsidRPr="00CB0B94" w:rsidRDefault="00CB0B94" w:rsidP="00CB0B94">
      <w:pPr>
        <w:spacing w:after="0"/>
        <w:ind w:firstLine="720"/>
        <w:rPr>
          <w:rFonts w:ascii="Times New Roman" w:hAnsi="Times New Roman" w:cs="Times New Roman"/>
          <w:sz w:val="24"/>
          <w:szCs w:val="24"/>
        </w:rPr>
      </w:pPr>
    </w:p>
    <w:sectPr w:rsidR="00CB0B94" w:rsidRPr="00CB0B94" w:rsidSect="00F3653E">
      <w:pgSz w:w="11906" w:h="16838"/>
      <w:pgMar w:top="993"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3272"/>
    <w:multiLevelType w:val="hybridMultilevel"/>
    <w:tmpl w:val="6B6478D0"/>
    <w:lvl w:ilvl="0" w:tplc="2600143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472069D4"/>
    <w:multiLevelType w:val="hybridMultilevel"/>
    <w:tmpl w:val="F02693DC"/>
    <w:lvl w:ilvl="0" w:tplc="6D8895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5A"/>
    <w:rsid w:val="000033B5"/>
    <w:rsid w:val="00014622"/>
    <w:rsid w:val="00021875"/>
    <w:rsid w:val="00032CBA"/>
    <w:rsid w:val="00035828"/>
    <w:rsid w:val="0004418F"/>
    <w:rsid w:val="00051530"/>
    <w:rsid w:val="00052196"/>
    <w:rsid w:val="0006397E"/>
    <w:rsid w:val="000667F9"/>
    <w:rsid w:val="00073180"/>
    <w:rsid w:val="000750A3"/>
    <w:rsid w:val="000B004C"/>
    <w:rsid w:val="000B6C12"/>
    <w:rsid w:val="000D07C2"/>
    <w:rsid w:val="000D1060"/>
    <w:rsid w:val="000D6A61"/>
    <w:rsid w:val="000E02C4"/>
    <w:rsid w:val="000E2C66"/>
    <w:rsid w:val="000E4BB2"/>
    <w:rsid w:val="000F7BAF"/>
    <w:rsid w:val="00103B35"/>
    <w:rsid w:val="00117CFD"/>
    <w:rsid w:val="00122572"/>
    <w:rsid w:val="00122C9D"/>
    <w:rsid w:val="00131071"/>
    <w:rsid w:val="001435CB"/>
    <w:rsid w:val="00147D6D"/>
    <w:rsid w:val="00156D83"/>
    <w:rsid w:val="00161516"/>
    <w:rsid w:val="0017575A"/>
    <w:rsid w:val="00176CE4"/>
    <w:rsid w:val="00176F27"/>
    <w:rsid w:val="00180330"/>
    <w:rsid w:val="00180638"/>
    <w:rsid w:val="00180B41"/>
    <w:rsid w:val="00193186"/>
    <w:rsid w:val="00195AFC"/>
    <w:rsid w:val="001B631F"/>
    <w:rsid w:val="001B6E26"/>
    <w:rsid w:val="001D3003"/>
    <w:rsid w:val="001D6A51"/>
    <w:rsid w:val="001E031C"/>
    <w:rsid w:val="001F6497"/>
    <w:rsid w:val="00203168"/>
    <w:rsid w:val="00217878"/>
    <w:rsid w:val="0022080C"/>
    <w:rsid w:val="00235967"/>
    <w:rsid w:val="0023615E"/>
    <w:rsid w:val="00236B02"/>
    <w:rsid w:val="002466A7"/>
    <w:rsid w:val="00251CF5"/>
    <w:rsid w:val="0027644F"/>
    <w:rsid w:val="002921D9"/>
    <w:rsid w:val="002A0341"/>
    <w:rsid w:val="002A24DA"/>
    <w:rsid w:val="002A44E3"/>
    <w:rsid w:val="002A4625"/>
    <w:rsid w:val="002B2732"/>
    <w:rsid w:val="002B589F"/>
    <w:rsid w:val="002C75DE"/>
    <w:rsid w:val="002D4993"/>
    <w:rsid w:val="002D6AE1"/>
    <w:rsid w:val="002E7314"/>
    <w:rsid w:val="002F1285"/>
    <w:rsid w:val="002F427B"/>
    <w:rsid w:val="002F4EC0"/>
    <w:rsid w:val="003073F7"/>
    <w:rsid w:val="003161D0"/>
    <w:rsid w:val="00317869"/>
    <w:rsid w:val="0032495F"/>
    <w:rsid w:val="003279E6"/>
    <w:rsid w:val="00333700"/>
    <w:rsid w:val="003360B6"/>
    <w:rsid w:val="00340FCE"/>
    <w:rsid w:val="0034602C"/>
    <w:rsid w:val="00356453"/>
    <w:rsid w:val="00361D60"/>
    <w:rsid w:val="00370BCD"/>
    <w:rsid w:val="00384635"/>
    <w:rsid w:val="003904FB"/>
    <w:rsid w:val="00390A36"/>
    <w:rsid w:val="0039189B"/>
    <w:rsid w:val="00392889"/>
    <w:rsid w:val="003A01BC"/>
    <w:rsid w:val="003A772E"/>
    <w:rsid w:val="003C6653"/>
    <w:rsid w:val="003C7354"/>
    <w:rsid w:val="003D2746"/>
    <w:rsid w:val="003D7EAB"/>
    <w:rsid w:val="003E003B"/>
    <w:rsid w:val="003E2030"/>
    <w:rsid w:val="003E2514"/>
    <w:rsid w:val="003E4FA4"/>
    <w:rsid w:val="003F0656"/>
    <w:rsid w:val="003F6177"/>
    <w:rsid w:val="003F7519"/>
    <w:rsid w:val="004019D1"/>
    <w:rsid w:val="00401C32"/>
    <w:rsid w:val="004120A4"/>
    <w:rsid w:val="00414C17"/>
    <w:rsid w:val="00417C70"/>
    <w:rsid w:val="00421E52"/>
    <w:rsid w:val="00433DF2"/>
    <w:rsid w:val="004353F0"/>
    <w:rsid w:val="004508F9"/>
    <w:rsid w:val="004523E6"/>
    <w:rsid w:val="0045637C"/>
    <w:rsid w:val="0046010B"/>
    <w:rsid w:val="00474110"/>
    <w:rsid w:val="0049374E"/>
    <w:rsid w:val="00493B2D"/>
    <w:rsid w:val="00494D20"/>
    <w:rsid w:val="004A10B8"/>
    <w:rsid w:val="004C13BF"/>
    <w:rsid w:val="004C5DC8"/>
    <w:rsid w:val="004C7BC5"/>
    <w:rsid w:val="004D0FC7"/>
    <w:rsid w:val="004D7CBE"/>
    <w:rsid w:val="004F7881"/>
    <w:rsid w:val="00501223"/>
    <w:rsid w:val="0051732F"/>
    <w:rsid w:val="00524296"/>
    <w:rsid w:val="0053084A"/>
    <w:rsid w:val="00555AB7"/>
    <w:rsid w:val="00555B9A"/>
    <w:rsid w:val="00583BE1"/>
    <w:rsid w:val="00583ED7"/>
    <w:rsid w:val="005913C4"/>
    <w:rsid w:val="00594689"/>
    <w:rsid w:val="005C11BD"/>
    <w:rsid w:val="005C13E9"/>
    <w:rsid w:val="005C7490"/>
    <w:rsid w:val="006018FE"/>
    <w:rsid w:val="006050A3"/>
    <w:rsid w:val="00607541"/>
    <w:rsid w:val="00607F10"/>
    <w:rsid w:val="0061281F"/>
    <w:rsid w:val="00614FA8"/>
    <w:rsid w:val="00620B47"/>
    <w:rsid w:val="0062103C"/>
    <w:rsid w:val="00624DB3"/>
    <w:rsid w:val="00625CCE"/>
    <w:rsid w:val="00626ACB"/>
    <w:rsid w:val="006353E9"/>
    <w:rsid w:val="0065066C"/>
    <w:rsid w:val="006555B9"/>
    <w:rsid w:val="00656C35"/>
    <w:rsid w:val="00661643"/>
    <w:rsid w:val="0066540F"/>
    <w:rsid w:val="006665C5"/>
    <w:rsid w:val="00682778"/>
    <w:rsid w:val="00694022"/>
    <w:rsid w:val="006A41E0"/>
    <w:rsid w:val="006B05B1"/>
    <w:rsid w:val="006C26F1"/>
    <w:rsid w:val="006E2367"/>
    <w:rsid w:val="006E4900"/>
    <w:rsid w:val="006E78B3"/>
    <w:rsid w:val="006F2773"/>
    <w:rsid w:val="0070467A"/>
    <w:rsid w:val="00707F95"/>
    <w:rsid w:val="00710AA1"/>
    <w:rsid w:val="007338B6"/>
    <w:rsid w:val="007354A7"/>
    <w:rsid w:val="007554EF"/>
    <w:rsid w:val="0076006C"/>
    <w:rsid w:val="007737EF"/>
    <w:rsid w:val="0077594F"/>
    <w:rsid w:val="00790703"/>
    <w:rsid w:val="0079196F"/>
    <w:rsid w:val="00796EFE"/>
    <w:rsid w:val="007A478C"/>
    <w:rsid w:val="007A76B0"/>
    <w:rsid w:val="007B4683"/>
    <w:rsid w:val="007B4955"/>
    <w:rsid w:val="007B5151"/>
    <w:rsid w:val="007B7087"/>
    <w:rsid w:val="007C1EBD"/>
    <w:rsid w:val="007C5214"/>
    <w:rsid w:val="007D124C"/>
    <w:rsid w:val="007D57A0"/>
    <w:rsid w:val="007E6644"/>
    <w:rsid w:val="007E6C11"/>
    <w:rsid w:val="007F3F8A"/>
    <w:rsid w:val="00802F98"/>
    <w:rsid w:val="008111CE"/>
    <w:rsid w:val="00812D3D"/>
    <w:rsid w:val="00817179"/>
    <w:rsid w:val="0082132F"/>
    <w:rsid w:val="0082263E"/>
    <w:rsid w:val="008233DE"/>
    <w:rsid w:val="0082364E"/>
    <w:rsid w:val="0082726D"/>
    <w:rsid w:val="008311AB"/>
    <w:rsid w:val="00835C46"/>
    <w:rsid w:val="00837681"/>
    <w:rsid w:val="00845A05"/>
    <w:rsid w:val="008575D2"/>
    <w:rsid w:val="008622B5"/>
    <w:rsid w:val="00871E2C"/>
    <w:rsid w:val="00885276"/>
    <w:rsid w:val="00885D33"/>
    <w:rsid w:val="00885E3D"/>
    <w:rsid w:val="00890C19"/>
    <w:rsid w:val="00891107"/>
    <w:rsid w:val="00894741"/>
    <w:rsid w:val="00895802"/>
    <w:rsid w:val="008A10A5"/>
    <w:rsid w:val="008A2C02"/>
    <w:rsid w:val="008A4BF7"/>
    <w:rsid w:val="008A7A09"/>
    <w:rsid w:val="008B4EFA"/>
    <w:rsid w:val="008B54F6"/>
    <w:rsid w:val="008F24DC"/>
    <w:rsid w:val="0090251F"/>
    <w:rsid w:val="009069CD"/>
    <w:rsid w:val="0092488D"/>
    <w:rsid w:val="00926FDD"/>
    <w:rsid w:val="00927936"/>
    <w:rsid w:val="00941C07"/>
    <w:rsid w:val="00947A5A"/>
    <w:rsid w:val="009701A2"/>
    <w:rsid w:val="00973775"/>
    <w:rsid w:val="00987D73"/>
    <w:rsid w:val="009A58BD"/>
    <w:rsid w:val="009A6F1B"/>
    <w:rsid w:val="009B1404"/>
    <w:rsid w:val="009B6368"/>
    <w:rsid w:val="009C0D26"/>
    <w:rsid w:val="009C5D47"/>
    <w:rsid w:val="009E24F7"/>
    <w:rsid w:val="009F4050"/>
    <w:rsid w:val="009F5242"/>
    <w:rsid w:val="009F6CB3"/>
    <w:rsid w:val="00A02AB3"/>
    <w:rsid w:val="00A05292"/>
    <w:rsid w:val="00A06C97"/>
    <w:rsid w:val="00A270D7"/>
    <w:rsid w:val="00A30412"/>
    <w:rsid w:val="00A362DE"/>
    <w:rsid w:val="00A4206C"/>
    <w:rsid w:val="00A47552"/>
    <w:rsid w:val="00A500E7"/>
    <w:rsid w:val="00A55E72"/>
    <w:rsid w:val="00A60370"/>
    <w:rsid w:val="00A64251"/>
    <w:rsid w:val="00A64991"/>
    <w:rsid w:val="00A67490"/>
    <w:rsid w:val="00A80F45"/>
    <w:rsid w:val="00A81764"/>
    <w:rsid w:val="00A827F1"/>
    <w:rsid w:val="00A867F7"/>
    <w:rsid w:val="00AA010F"/>
    <w:rsid w:val="00AA2E8E"/>
    <w:rsid w:val="00AA657A"/>
    <w:rsid w:val="00AB1FC1"/>
    <w:rsid w:val="00AC1814"/>
    <w:rsid w:val="00AC202F"/>
    <w:rsid w:val="00AC3959"/>
    <w:rsid w:val="00AE305A"/>
    <w:rsid w:val="00AF0D1A"/>
    <w:rsid w:val="00AF51F3"/>
    <w:rsid w:val="00AF557E"/>
    <w:rsid w:val="00AF75FD"/>
    <w:rsid w:val="00B04B2E"/>
    <w:rsid w:val="00B15BBF"/>
    <w:rsid w:val="00B1697D"/>
    <w:rsid w:val="00B27BA4"/>
    <w:rsid w:val="00B31D67"/>
    <w:rsid w:val="00B32835"/>
    <w:rsid w:val="00B66805"/>
    <w:rsid w:val="00B872E3"/>
    <w:rsid w:val="00BA05DF"/>
    <w:rsid w:val="00BA1AFE"/>
    <w:rsid w:val="00BA42E5"/>
    <w:rsid w:val="00BB071D"/>
    <w:rsid w:val="00BD6C2A"/>
    <w:rsid w:val="00BE03A1"/>
    <w:rsid w:val="00BF6D9F"/>
    <w:rsid w:val="00C05E7E"/>
    <w:rsid w:val="00C15ED9"/>
    <w:rsid w:val="00C16E0B"/>
    <w:rsid w:val="00C35AE6"/>
    <w:rsid w:val="00C3740F"/>
    <w:rsid w:val="00C40547"/>
    <w:rsid w:val="00C47C32"/>
    <w:rsid w:val="00C52869"/>
    <w:rsid w:val="00C70D5A"/>
    <w:rsid w:val="00C735DC"/>
    <w:rsid w:val="00C73807"/>
    <w:rsid w:val="00C8179D"/>
    <w:rsid w:val="00C82851"/>
    <w:rsid w:val="00C94D35"/>
    <w:rsid w:val="00C95757"/>
    <w:rsid w:val="00CB0B94"/>
    <w:rsid w:val="00CB3BEB"/>
    <w:rsid w:val="00CC2447"/>
    <w:rsid w:val="00CD275C"/>
    <w:rsid w:val="00CD3297"/>
    <w:rsid w:val="00CD5267"/>
    <w:rsid w:val="00CD6065"/>
    <w:rsid w:val="00CE4A94"/>
    <w:rsid w:val="00CF4F5E"/>
    <w:rsid w:val="00D131C6"/>
    <w:rsid w:val="00D166C8"/>
    <w:rsid w:val="00D2019D"/>
    <w:rsid w:val="00D2474F"/>
    <w:rsid w:val="00D24DDA"/>
    <w:rsid w:val="00D36A83"/>
    <w:rsid w:val="00D376A5"/>
    <w:rsid w:val="00D51F92"/>
    <w:rsid w:val="00D55691"/>
    <w:rsid w:val="00D615ED"/>
    <w:rsid w:val="00D8236D"/>
    <w:rsid w:val="00D85D5A"/>
    <w:rsid w:val="00D85FB9"/>
    <w:rsid w:val="00D87CC5"/>
    <w:rsid w:val="00DA2044"/>
    <w:rsid w:val="00DB218E"/>
    <w:rsid w:val="00DB3C38"/>
    <w:rsid w:val="00DB6EB6"/>
    <w:rsid w:val="00DC5C95"/>
    <w:rsid w:val="00DC71CA"/>
    <w:rsid w:val="00DD38BD"/>
    <w:rsid w:val="00DE081D"/>
    <w:rsid w:val="00DE3DB2"/>
    <w:rsid w:val="00DE5DE6"/>
    <w:rsid w:val="00DE6113"/>
    <w:rsid w:val="00E005DC"/>
    <w:rsid w:val="00E01C6D"/>
    <w:rsid w:val="00E07872"/>
    <w:rsid w:val="00E13E38"/>
    <w:rsid w:val="00E16CD4"/>
    <w:rsid w:val="00E17E8F"/>
    <w:rsid w:val="00E22D5A"/>
    <w:rsid w:val="00E432C0"/>
    <w:rsid w:val="00E50912"/>
    <w:rsid w:val="00E53F98"/>
    <w:rsid w:val="00E752AF"/>
    <w:rsid w:val="00E82B67"/>
    <w:rsid w:val="00E93AAE"/>
    <w:rsid w:val="00E97079"/>
    <w:rsid w:val="00E97A5F"/>
    <w:rsid w:val="00E97AC4"/>
    <w:rsid w:val="00E97C3D"/>
    <w:rsid w:val="00EA2868"/>
    <w:rsid w:val="00EA3C10"/>
    <w:rsid w:val="00EB2978"/>
    <w:rsid w:val="00EC0ED0"/>
    <w:rsid w:val="00EC509F"/>
    <w:rsid w:val="00ED0055"/>
    <w:rsid w:val="00ED36B6"/>
    <w:rsid w:val="00F00670"/>
    <w:rsid w:val="00F05328"/>
    <w:rsid w:val="00F06CA8"/>
    <w:rsid w:val="00F108D8"/>
    <w:rsid w:val="00F208F5"/>
    <w:rsid w:val="00F22C81"/>
    <w:rsid w:val="00F35276"/>
    <w:rsid w:val="00F3653E"/>
    <w:rsid w:val="00F43ECC"/>
    <w:rsid w:val="00F4425C"/>
    <w:rsid w:val="00F5346E"/>
    <w:rsid w:val="00F57501"/>
    <w:rsid w:val="00F6482E"/>
    <w:rsid w:val="00F77540"/>
    <w:rsid w:val="00F81CD5"/>
    <w:rsid w:val="00F918B1"/>
    <w:rsid w:val="00F96A9E"/>
    <w:rsid w:val="00FA015F"/>
    <w:rsid w:val="00FC264B"/>
    <w:rsid w:val="00FC6E6B"/>
    <w:rsid w:val="00FD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0936"/>
  <w15:docId w15:val="{851784B3-8EDE-49C1-819E-485DEA9E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A42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1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044"/>
    <w:pPr>
      <w:ind w:left="720"/>
      <w:contextualSpacing/>
    </w:pPr>
  </w:style>
  <w:style w:type="paragraph" w:styleId="a4">
    <w:name w:val="Balloon Text"/>
    <w:basedOn w:val="a"/>
    <w:link w:val="a5"/>
    <w:uiPriority w:val="99"/>
    <w:semiHidden/>
    <w:unhideWhenUsed/>
    <w:rsid w:val="00857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75D2"/>
    <w:rPr>
      <w:rFonts w:ascii="Tahoma" w:hAnsi="Tahoma" w:cs="Tahoma"/>
      <w:sz w:val="16"/>
      <w:szCs w:val="16"/>
    </w:rPr>
  </w:style>
  <w:style w:type="character" w:styleId="a6">
    <w:name w:val="Hyperlink"/>
    <w:basedOn w:val="a0"/>
    <w:uiPriority w:val="99"/>
    <w:unhideWhenUsed/>
    <w:rsid w:val="000E2C66"/>
    <w:rPr>
      <w:color w:val="0563C1" w:themeColor="hyperlink"/>
      <w:u w:val="single"/>
    </w:rPr>
  </w:style>
  <w:style w:type="paragraph" w:styleId="a7">
    <w:name w:val="Normal (Web)"/>
    <w:basedOn w:val="a"/>
    <w:uiPriority w:val="99"/>
    <w:unhideWhenUsed/>
    <w:rsid w:val="007B4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6B02"/>
    <w:pPr>
      <w:spacing w:after="0" w:line="240" w:lineRule="auto"/>
    </w:pPr>
  </w:style>
  <w:style w:type="character" w:customStyle="1" w:styleId="30">
    <w:name w:val="Заголовок 3 Знак"/>
    <w:basedOn w:val="a0"/>
    <w:link w:val="3"/>
    <w:uiPriority w:val="9"/>
    <w:semiHidden/>
    <w:rsid w:val="00C8179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BA42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765">
      <w:bodyDiv w:val="1"/>
      <w:marLeft w:val="0"/>
      <w:marRight w:val="0"/>
      <w:marTop w:val="0"/>
      <w:marBottom w:val="0"/>
      <w:divBdr>
        <w:top w:val="none" w:sz="0" w:space="0" w:color="auto"/>
        <w:left w:val="none" w:sz="0" w:space="0" w:color="auto"/>
        <w:bottom w:val="none" w:sz="0" w:space="0" w:color="auto"/>
        <w:right w:val="none" w:sz="0" w:space="0" w:color="auto"/>
      </w:divBdr>
    </w:div>
    <w:div w:id="182524289">
      <w:bodyDiv w:val="1"/>
      <w:marLeft w:val="0"/>
      <w:marRight w:val="0"/>
      <w:marTop w:val="0"/>
      <w:marBottom w:val="0"/>
      <w:divBdr>
        <w:top w:val="none" w:sz="0" w:space="0" w:color="auto"/>
        <w:left w:val="none" w:sz="0" w:space="0" w:color="auto"/>
        <w:bottom w:val="none" w:sz="0" w:space="0" w:color="auto"/>
        <w:right w:val="none" w:sz="0" w:space="0" w:color="auto"/>
      </w:divBdr>
    </w:div>
    <w:div w:id="202208616">
      <w:bodyDiv w:val="1"/>
      <w:marLeft w:val="0"/>
      <w:marRight w:val="0"/>
      <w:marTop w:val="0"/>
      <w:marBottom w:val="0"/>
      <w:divBdr>
        <w:top w:val="none" w:sz="0" w:space="0" w:color="auto"/>
        <w:left w:val="none" w:sz="0" w:space="0" w:color="auto"/>
        <w:bottom w:val="none" w:sz="0" w:space="0" w:color="auto"/>
        <w:right w:val="none" w:sz="0" w:space="0" w:color="auto"/>
      </w:divBdr>
    </w:div>
    <w:div w:id="320275015">
      <w:bodyDiv w:val="1"/>
      <w:marLeft w:val="0"/>
      <w:marRight w:val="0"/>
      <w:marTop w:val="0"/>
      <w:marBottom w:val="0"/>
      <w:divBdr>
        <w:top w:val="none" w:sz="0" w:space="0" w:color="auto"/>
        <w:left w:val="none" w:sz="0" w:space="0" w:color="auto"/>
        <w:bottom w:val="none" w:sz="0" w:space="0" w:color="auto"/>
        <w:right w:val="none" w:sz="0" w:space="0" w:color="auto"/>
      </w:divBdr>
    </w:div>
    <w:div w:id="405759846">
      <w:bodyDiv w:val="1"/>
      <w:marLeft w:val="0"/>
      <w:marRight w:val="0"/>
      <w:marTop w:val="0"/>
      <w:marBottom w:val="0"/>
      <w:divBdr>
        <w:top w:val="none" w:sz="0" w:space="0" w:color="auto"/>
        <w:left w:val="none" w:sz="0" w:space="0" w:color="auto"/>
        <w:bottom w:val="none" w:sz="0" w:space="0" w:color="auto"/>
        <w:right w:val="none" w:sz="0" w:space="0" w:color="auto"/>
      </w:divBdr>
    </w:div>
    <w:div w:id="467935252">
      <w:bodyDiv w:val="1"/>
      <w:marLeft w:val="0"/>
      <w:marRight w:val="0"/>
      <w:marTop w:val="0"/>
      <w:marBottom w:val="0"/>
      <w:divBdr>
        <w:top w:val="none" w:sz="0" w:space="0" w:color="auto"/>
        <w:left w:val="none" w:sz="0" w:space="0" w:color="auto"/>
        <w:bottom w:val="none" w:sz="0" w:space="0" w:color="auto"/>
        <w:right w:val="none" w:sz="0" w:space="0" w:color="auto"/>
      </w:divBdr>
    </w:div>
    <w:div w:id="601571104">
      <w:bodyDiv w:val="1"/>
      <w:marLeft w:val="0"/>
      <w:marRight w:val="0"/>
      <w:marTop w:val="0"/>
      <w:marBottom w:val="0"/>
      <w:divBdr>
        <w:top w:val="none" w:sz="0" w:space="0" w:color="auto"/>
        <w:left w:val="none" w:sz="0" w:space="0" w:color="auto"/>
        <w:bottom w:val="none" w:sz="0" w:space="0" w:color="auto"/>
        <w:right w:val="none" w:sz="0" w:space="0" w:color="auto"/>
      </w:divBdr>
    </w:div>
    <w:div w:id="668362045">
      <w:bodyDiv w:val="1"/>
      <w:marLeft w:val="0"/>
      <w:marRight w:val="0"/>
      <w:marTop w:val="0"/>
      <w:marBottom w:val="0"/>
      <w:divBdr>
        <w:top w:val="none" w:sz="0" w:space="0" w:color="auto"/>
        <w:left w:val="none" w:sz="0" w:space="0" w:color="auto"/>
        <w:bottom w:val="none" w:sz="0" w:space="0" w:color="auto"/>
        <w:right w:val="none" w:sz="0" w:space="0" w:color="auto"/>
      </w:divBdr>
    </w:div>
    <w:div w:id="721174566">
      <w:bodyDiv w:val="1"/>
      <w:marLeft w:val="0"/>
      <w:marRight w:val="0"/>
      <w:marTop w:val="0"/>
      <w:marBottom w:val="0"/>
      <w:divBdr>
        <w:top w:val="none" w:sz="0" w:space="0" w:color="auto"/>
        <w:left w:val="none" w:sz="0" w:space="0" w:color="auto"/>
        <w:bottom w:val="none" w:sz="0" w:space="0" w:color="auto"/>
        <w:right w:val="none" w:sz="0" w:space="0" w:color="auto"/>
      </w:divBdr>
    </w:div>
    <w:div w:id="759758947">
      <w:bodyDiv w:val="1"/>
      <w:marLeft w:val="0"/>
      <w:marRight w:val="0"/>
      <w:marTop w:val="0"/>
      <w:marBottom w:val="0"/>
      <w:divBdr>
        <w:top w:val="none" w:sz="0" w:space="0" w:color="auto"/>
        <w:left w:val="none" w:sz="0" w:space="0" w:color="auto"/>
        <w:bottom w:val="none" w:sz="0" w:space="0" w:color="auto"/>
        <w:right w:val="none" w:sz="0" w:space="0" w:color="auto"/>
      </w:divBdr>
    </w:div>
    <w:div w:id="906496011">
      <w:bodyDiv w:val="1"/>
      <w:marLeft w:val="0"/>
      <w:marRight w:val="0"/>
      <w:marTop w:val="0"/>
      <w:marBottom w:val="0"/>
      <w:divBdr>
        <w:top w:val="none" w:sz="0" w:space="0" w:color="auto"/>
        <w:left w:val="none" w:sz="0" w:space="0" w:color="auto"/>
        <w:bottom w:val="none" w:sz="0" w:space="0" w:color="auto"/>
        <w:right w:val="none" w:sz="0" w:space="0" w:color="auto"/>
      </w:divBdr>
    </w:div>
    <w:div w:id="956064761">
      <w:bodyDiv w:val="1"/>
      <w:marLeft w:val="0"/>
      <w:marRight w:val="0"/>
      <w:marTop w:val="0"/>
      <w:marBottom w:val="0"/>
      <w:divBdr>
        <w:top w:val="none" w:sz="0" w:space="0" w:color="auto"/>
        <w:left w:val="none" w:sz="0" w:space="0" w:color="auto"/>
        <w:bottom w:val="none" w:sz="0" w:space="0" w:color="auto"/>
        <w:right w:val="none" w:sz="0" w:space="0" w:color="auto"/>
      </w:divBdr>
    </w:div>
    <w:div w:id="980887121">
      <w:bodyDiv w:val="1"/>
      <w:marLeft w:val="0"/>
      <w:marRight w:val="0"/>
      <w:marTop w:val="0"/>
      <w:marBottom w:val="0"/>
      <w:divBdr>
        <w:top w:val="none" w:sz="0" w:space="0" w:color="auto"/>
        <w:left w:val="none" w:sz="0" w:space="0" w:color="auto"/>
        <w:bottom w:val="none" w:sz="0" w:space="0" w:color="auto"/>
        <w:right w:val="none" w:sz="0" w:space="0" w:color="auto"/>
      </w:divBdr>
    </w:div>
    <w:div w:id="1178886272">
      <w:bodyDiv w:val="1"/>
      <w:marLeft w:val="0"/>
      <w:marRight w:val="0"/>
      <w:marTop w:val="0"/>
      <w:marBottom w:val="0"/>
      <w:divBdr>
        <w:top w:val="none" w:sz="0" w:space="0" w:color="auto"/>
        <w:left w:val="none" w:sz="0" w:space="0" w:color="auto"/>
        <w:bottom w:val="none" w:sz="0" w:space="0" w:color="auto"/>
        <w:right w:val="none" w:sz="0" w:space="0" w:color="auto"/>
      </w:divBdr>
    </w:div>
    <w:div w:id="1261445868">
      <w:bodyDiv w:val="1"/>
      <w:marLeft w:val="0"/>
      <w:marRight w:val="0"/>
      <w:marTop w:val="0"/>
      <w:marBottom w:val="0"/>
      <w:divBdr>
        <w:top w:val="none" w:sz="0" w:space="0" w:color="auto"/>
        <w:left w:val="none" w:sz="0" w:space="0" w:color="auto"/>
        <w:bottom w:val="none" w:sz="0" w:space="0" w:color="auto"/>
        <w:right w:val="none" w:sz="0" w:space="0" w:color="auto"/>
      </w:divBdr>
    </w:div>
    <w:div w:id="1296446948">
      <w:bodyDiv w:val="1"/>
      <w:marLeft w:val="0"/>
      <w:marRight w:val="0"/>
      <w:marTop w:val="0"/>
      <w:marBottom w:val="0"/>
      <w:divBdr>
        <w:top w:val="none" w:sz="0" w:space="0" w:color="auto"/>
        <w:left w:val="none" w:sz="0" w:space="0" w:color="auto"/>
        <w:bottom w:val="none" w:sz="0" w:space="0" w:color="auto"/>
        <w:right w:val="none" w:sz="0" w:space="0" w:color="auto"/>
      </w:divBdr>
    </w:div>
    <w:div w:id="1353916719">
      <w:bodyDiv w:val="1"/>
      <w:marLeft w:val="0"/>
      <w:marRight w:val="0"/>
      <w:marTop w:val="0"/>
      <w:marBottom w:val="0"/>
      <w:divBdr>
        <w:top w:val="none" w:sz="0" w:space="0" w:color="auto"/>
        <w:left w:val="none" w:sz="0" w:space="0" w:color="auto"/>
        <w:bottom w:val="none" w:sz="0" w:space="0" w:color="auto"/>
        <w:right w:val="none" w:sz="0" w:space="0" w:color="auto"/>
      </w:divBdr>
    </w:div>
    <w:div w:id="1419671149">
      <w:bodyDiv w:val="1"/>
      <w:marLeft w:val="0"/>
      <w:marRight w:val="0"/>
      <w:marTop w:val="0"/>
      <w:marBottom w:val="0"/>
      <w:divBdr>
        <w:top w:val="none" w:sz="0" w:space="0" w:color="auto"/>
        <w:left w:val="none" w:sz="0" w:space="0" w:color="auto"/>
        <w:bottom w:val="none" w:sz="0" w:space="0" w:color="auto"/>
        <w:right w:val="none" w:sz="0" w:space="0" w:color="auto"/>
      </w:divBdr>
    </w:div>
    <w:div w:id="1460369584">
      <w:bodyDiv w:val="1"/>
      <w:marLeft w:val="0"/>
      <w:marRight w:val="0"/>
      <w:marTop w:val="0"/>
      <w:marBottom w:val="0"/>
      <w:divBdr>
        <w:top w:val="none" w:sz="0" w:space="0" w:color="auto"/>
        <w:left w:val="none" w:sz="0" w:space="0" w:color="auto"/>
        <w:bottom w:val="none" w:sz="0" w:space="0" w:color="auto"/>
        <w:right w:val="none" w:sz="0" w:space="0" w:color="auto"/>
      </w:divBdr>
    </w:div>
    <w:div w:id="1463812729">
      <w:bodyDiv w:val="1"/>
      <w:marLeft w:val="0"/>
      <w:marRight w:val="0"/>
      <w:marTop w:val="0"/>
      <w:marBottom w:val="0"/>
      <w:divBdr>
        <w:top w:val="none" w:sz="0" w:space="0" w:color="auto"/>
        <w:left w:val="none" w:sz="0" w:space="0" w:color="auto"/>
        <w:bottom w:val="none" w:sz="0" w:space="0" w:color="auto"/>
        <w:right w:val="none" w:sz="0" w:space="0" w:color="auto"/>
      </w:divBdr>
    </w:div>
    <w:div w:id="1524591493">
      <w:bodyDiv w:val="1"/>
      <w:marLeft w:val="0"/>
      <w:marRight w:val="0"/>
      <w:marTop w:val="0"/>
      <w:marBottom w:val="0"/>
      <w:divBdr>
        <w:top w:val="none" w:sz="0" w:space="0" w:color="auto"/>
        <w:left w:val="none" w:sz="0" w:space="0" w:color="auto"/>
        <w:bottom w:val="none" w:sz="0" w:space="0" w:color="auto"/>
        <w:right w:val="none" w:sz="0" w:space="0" w:color="auto"/>
      </w:divBdr>
    </w:div>
    <w:div w:id="1779057119">
      <w:bodyDiv w:val="1"/>
      <w:marLeft w:val="0"/>
      <w:marRight w:val="0"/>
      <w:marTop w:val="0"/>
      <w:marBottom w:val="0"/>
      <w:divBdr>
        <w:top w:val="none" w:sz="0" w:space="0" w:color="auto"/>
        <w:left w:val="none" w:sz="0" w:space="0" w:color="auto"/>
        <w:bottom w:val="none" w:sz="0" w:space="0" w:color="auto"/>
        <w:right w:val="none" w:sz="0" w:space="0" w:color="auto"/>
      </w:divBdr>
    </w:div>
    <w:div w:id="1817844278">
      <w:bodyDiv w:val="1"/>
      <w:marLeft w:val="0"/>
      <w:marRight w:val="0"/>
      <w:marTop w:val="0"/>
      <w:marBottom w:val="0"/>
      <w:divBdr>
        <w:top w:val="none" w:sz="0" w:space="0" w:color="auto"/>
        <w:left w:val="none" w:sz="0" w:space="0" w:color="auto"/>
        <w:bottom w:val="none" w:sz="0" w:space="0" w:color="auto"/>
        <w:right w:val="none" w:sz="0" w:space="0" w:color="auto"/>
      </w:divBdr>
    </w:div>
    <w:div w:id="1901473914">
      <w:bodyDiv w:val="1"/>
      <w:marLeft w:val="0"/>
      <w:marRight w:val="0"/>
      <w:marTop w:val="0"/>
      <w:marBottom w:val="0"/>
      <w:divBdr>
        <w:top w:val="none" w:sz="0" w:space="0" w:color="auto"/>
        <w:left w:val="none" w:sz="0" w:space="0" w:color="auto"/>
        <w:bottom w:val="none" w:sz="0" w:space="0" w:color="auto"/>
        <w:right w:val="none" w:sz="0" w:space="0" w:color="auto"/>
      </w:divBdr>
    </w:div>
    <w:div w:id="20610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239F-341E-404D-83CE-374A6EB4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2020-09-30T04:53:00Z</dcterms:created>
  <dcterms:modified xsi:type="dcterms:W3CDTF">2020-09-30T05:42:00Z</dcterms:modified>
</cp:coreProperties>
</file>