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04" w:rsidRDefault="00C54904">
      <w:pPr>
        <w:pStyle w:val="Standard"/>
      </w:pPr>
    </w:p>
    <w:p w:rsidR="00C54904" w:rsidRDefault="009E6F77">
      <w:pPr>
        <w:pStyle w:val="Standard"/>
        <w:jc w:val="right"/>
      </w:pPr>
      <w:r>
        <w:t xml:space="preserve">Пресс-релиз </w:t>
      </w:r>
      <w:r w:rsidR="00256501">
        <w:t>30</w:t>
      </w:r>
      <w:r>
        <w:t xml:space="preserve"> сентября 2020 г.</w:t>
      </w:r>
    </w:p>
    <w:p w:rsidR="00256501" w:rsidRDefault="00256501">
      <w:pPr>
        <w:pStyle w:val="Standard"/>
        <w:jc w:val="center"/>
      </w:pPr>
      <w:r>
        <w:rPr>
          <w:b/>
        </w:rPr>
        <w:t xml:space="preserve">Продукция компания «Эссен </w:t>
      </w:r>
      <w:proofErr w:type="spellStart"/>
      <w:r>
        <w:rPr>
          <w:b/>
        </w:rPr>
        <w:t>Продакшн</w:t>
      </w:r>
      <w:proofErr w:type="spellEnd"/>
      <w:r>
        <w:rPr>
          <w:b/>
        </w:rPr>
        <w:t xml:space="preserve"> АГ»</w:t>
      </w:r>
      <w:r>
        <w:rPr>
          <w:b/>
        </w:rPr>
        <w:t xml:space="preserve"> признана лучш</w:t>
      </w:r>
      <w:r w:rsidR="002B7C30">
        <w:rPr>
          <w:b/>
        </w:rPr>
        <w:t>ей в номинации «Кондитерские изделия»</w:t>
      </w:r>
      <w:r>
        <w:rPr>
          <w:b/>
        </w:rPr>
        <w:t xml:space="preserve"> на </w:t>
      </w:r>
      <w:r>
        <w:rPr>
          <w:b/>
        </w:rPr>
        <w:t>конкурс</w:t>
      </w:r>
      <w:r>
        <w:rPr>
          <w:b/>
        </w:rPr>
        <w:t>е</w:t>
      </w:r>
      <w:r>
        <w:rPr>
          <w:b/>
        </w:rPr>
        <w:t> «Продукт года 2020»</w:t>
      </w:r>
    </w:p>
    <w:p w:rsidR="00C54904" w:rsidRDefault="009E6F77" w:rsidP="00DE5700">
      <w:pPr>
        <w:pStyle w:val="Standard"/>
        <w:jc w:val="both"/>
      </w:pPr>
      <w:r>
        <w:rPr>
          <w:b/>
        </w:rPr>
        <w:t xml:space="preserve">24 сентября в Москве компания «Эссен </w:t>
      </w:r>
      <w:proofErr w:type="spellStart"/>
      <w:r>
        <w:rPr>
          <w:b/>
        </w:rPr>
        <w:t>Продакшн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Аг</w:t>
      </w:r>
      <w:proofErr w:type="spellEnd"/>
      <w:r>
        <w:rPr>
          <w:b/>
        </w:rPr>
        <w:t xml:space="preserve">» </w:t>
      </w:r>
      <w:r w:rsidR="002B7C30">
        <w:rPr>
          <w:b/>
        </w:rPr>
        <w:t>завоевала</w:t>
      </w:r>
      <w:r>
        <w:rPr>
          <w:b/>
        </w:rPr>
        <w:t xml:space="preserve"> золотые и серебряные медали за продукты, представленные на профессиональный дегустационный конкурс продуктов питания и напитков «Продукт года 2020». Конкурс проходил в рамках работы выставки </w:t>
      </w:r>
      <w:proofErr w:type="spellStart"/>
      <w:r>
        <w:rPr>
          <w:b/>
        </w:rPr>
        <w:t>WorldFood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Moscow</w:t>
      </w:r>
      <w:proofErr w:type="spellEnd"/>
      <w:r>
        <w:rPr>
          <w:b/>
        </w:rPr>
        <w:t>.</w:t>
      </w:r>
      <w:bookmarkStart w:id="0" w:name="_GoBack"/>
      <w:bookmarkEnd w:id="0"/>
    </w:p>
    <w:p w:rsidR="00C54904" w:rsidRDefault="009E6F77" w:rsidP="00DE5700">
      <w:pPr>
        <w:pStyle w:val="Standard"/>
        <w:jc w:val="both"/>
      </w:pPr>
      <w:r>
        <w:rPr>
          <w:b/>
        </w:rPr>
        <w:t>В номинации «Кондитерски</w:t>
      </w:r>
      <w:r>
        <w:rPr>
          <w:b/>
        </w:rPr>
        <w:t>е изделия» золот</w:t>
      </w:r>
      <w:r w:rsidR="00C94B74">
        <w:rPr>
          <w:b/>
        </w:rPr>
        <w:t>ую</w:t>
      </w:r>
      <w:r>
        <w:rPr>
          <w:b/>
        </w:rPr>
        <w:t xml:space="preserve"> медал</w:t>
      </w:r>
      <w:r w:rsidR="00C94B74">
        <w:rPr>
          <w:b/>
        </w:rPr>
        <w:t>ь</w:t>
      </w:r>
      <w:r>
        <w:t xml:space="preserve"> и </w:t>
      </w:r>
      <w:r w:rsidR="00C94B74">
        <w:t>д</w:t>
      </w:r>
      <w:r>
        <w:t>иплом</w:t>
      </w:r>
      <w:r>
        <w:t xml:space="preserve"> «Продукт года 2020» профессионального дегустационного конкурса продуктов питания и напитков выставки </w:t>
      </w:r>
      <w:proofErr w:type="spellStart"/>
      <w:r>
        <w:t>WorldFood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 </w:t>
      </w:r>
      <w:r w:rsidR="002B7C30">
        <w:t>получила</w:t>
      </w:r>
      <w:r w:rsidR="00C94B74">
        <w:t xml:space="preserve"> </w:t>
      </w:r>
      <w:r>
        <w:rPr>
          <w:rFonts w:cs="Calibri"/>
        </w:rPr>
        <w:t>укрупненн</w:t>
      </w:r>
      <w:r w:rsidR="00C94B74">
        <w:rPr>
          <w:rFonts w:cs="Calibri"/>
        </w:rPr>
        <w:t>ая</w:t>
      </w:r>
      <w:r>
        <w:rPr>
          <w:rFonts w:cs="Calibri"/>
        </w:rPr>
        <w:t xml:space="preserve"> конфет</w:t>
      </w:r>
      <w:r w:rsidR="00C94B74">
        <w:rPr>
          <w:rFonts w:cs="Calibri"/>
        </w:rPr>
        <w:t>а</w:t>
      </w:r>
      <w:r>
        <w:rPr>
          <w:rFonts w:cs="Calibri"/>
        </w:rPr>
        <w:t xml:space="preserve"> из хрустящих вафель</w:t>
      </w:r>
      <w:r>
        <w:t xml:space="preserve"> </w:t>
      </w:r>
      <w:r>
        <w:rPr>
          <w:rFonts w:cs="Calibri"/>
          <w:color w:val="000000"/>
        </w:rPr>
        <w:t>«</w:t>
      </w:r>
      <w:proofErr w:type="spellStart"/>
      <w:r>
        <w:rPr>
          <w:rFonts w:cs="Calibri"/>
          <w:color w:val="000000"/>
        </w:rPr>
        <w:t>ДаЕжъ</w:t>
      </w:r>
      <w:proofErr w:type="spellEnd"/>
      <w:r>
        <w:rPr>
          <w:rFonts w:cs="Calibri"/>
          <w:color w:val="000000"/>
        </w:rPr>
        <w:t>!</w:t>
      </w:r>
      <w:r>
        <w:rPr>
          <w:rFonts w:cs="Calibri"/>
        </w:rPr>
        <w:t xml:space="preserve">» </w:t>
      </w:r>
      <w:r>
        <w:t xml:space="preserve"> с карамелью и </w:t>
      </w:r>
      <w:proofErr w:type="spellStart"/>
      <w:r>
        <w:t>криспи</w:t>
      </w:r>
      <w:proofErr w:type="spellEnd"/>
      <w:r>
        <w:t>.</w:t>
      </w:r>
    </w:p>
    <w:p w:rsidR="00C54904" w:rsidRDefault="009E6F77">
      <w:pPr>
        <w:pStyle w:val="Standard"/>
        <w:jc w:val="center"/>
      </w:pPr>
      <w:r>
        <w:rPr>
          <w:noProof/>
        </w:rPr>
        <w:drawing>
          <wp:inline distT="0" distB="0" distL="0" distR="0">
            <wp:extent cx="4116600" cy="2315880"/>
            <wp:effectExtent l="0" t="0" r="0" b="822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6600" cy="2315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6501" w:rsidRDefault="009E6F77" w:rsidP="00DE5700">
      <w:pPr>
        <w:pStyle w:val="Standard"/>
        <w:jc w:val="both"/>
      </w:pPr>
      <w:r>
        <w:rPr>
          <w:b/>
        </w:rPr>
        <w:t>Серебряные меда</w:t>
      </w:r>
      <w:r>
        <w:rPr>
          <w:b/>
        </w:rPr>
        <w:t>ли</w:t>
      </w:r>
      <w:r>
        <w:t xml:space="preserve"> и дипломы «Продукт года 20202» получили неглазированные молочные конфеты «Белый мишка», отличающиеся особенно высоким содержанием молочных продуктов, и глазированные конфеты «Магия» с начинкой из тертого какао и с шоколадным вкусом.</w:t>
      </w:r>
    </w:p>
    <w:p w:rsidR="00C54904" w:rsidRDefault="009E6F77" w:rsidP="00DE5700">
      <w:pPr>
        <w:pStyle w:val="Standard"/>
        <w:jc w:val="both"/>
      </w:pPr>
      <w:r>
        <w:rPr>
          <w:b/>
        </w:rPr>
        <w:t>Также в номинации «</w:t>
      </w:r>
      <w:r>
        <w:rPr>
          <w:b/>
        </w:rPr>
        <w:t>Кондитерские изделия», серебряные медали</w:t>
      </w:r>
      <w:r>
        <w:t xml:space="preserve"> и дипломы </w:t>
      </w:r>
      <w:r w:rsidR="002B7C30">
        <w:t>завоевали</w:t>
      </w:r>
      <w:r>
        <w:t xml:space="preserve"> </w:t>
      </w:r>
      <w:proofErr w:type="spellStart"/>
      <w:r>
        <w:t>желейно</w:t>
      </w:r>
      <w:proofErr w:type="spellEnd"/>
      <w:r>
        <w:t xml:space="preserve">-фруктовые </w:t>
      </w:r>
      <w:proofErr w:type="spellStart"/>
      <w:r>
        <w:t>фитомармелады</w:t>
      </w:r>
      <w:proofErr w:type="spellEnd"/>
      <w:r>
        <w:t xml:space="preserve"> «Гранатовый с мятой» и «Ананасовый с базиликом», в которых соединились редкие сочетания концентрированных соков натуральных фруктов и аромат пряных трав.</w:t>
      </w:r>
    </w:p>
    <w:p w:rsidR="00C54904" w:rsidRDefault="009E6F77">
      <w:pPr>
        <w:pStyle w:val="Standard"/>
        <w:jc w:val="center"/>
      </w:pPr>
      <w:r>
        <w:rPr>
          <w:noProof/>
        </w:rPr>
        <w:drawing>
          <wp:inline distT="0" distB="0" distL="0" distR="0">
            <wp:extent cx="2973600" cy="223020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2230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4904" w:rsidRDefault="009E6F77" w:rsidP="00DE5700">
      <w:pPr>
        <w:pStyle w:val="Standard"/>
        <w:jc w:val="both"/>
      </w:pPr>
      <w:r>
        <w:rPr>
          <w:b/>
        </w:rPr>
        <w:lastRenderedPageBreak/>
        <w:t>В номина</w:t>
      </w:r>
      <w:r>
        <w:rPr>
          <w:b/>
        </w:rPr>
        <w:t>ции «Продукты переработки овощей и плодов»</w:t>
      </w:r>
      <w:r>
        <w:t xml:space="preserve"> золотую медаль конкурса завоевал кетчуп «Томатный без сахара и крахмала» торговой марки «</w:t>
      </w:r>
      <w:proofErr w:type="spellStart"/>
      <w:r>
        <w:t>Махеевъ</w:t>
      </w:r>
      <w:proofErr w:type="spellEnd"/>
      <w:r>
        <w:t>. Эта новинка изготовлена по уникальной рецептуре для людей с сахарным диабетом и любителей здорового питания. Продук</w:t>
      </w:r>
      <w:r>
        <w:t>т содержит пищевые волокна, не содержит крахмал и сахар, и одобрен Российской диабетической ассоциацией.</w:t>
      </w:r>
    </w:p>
    <w:p w:rsidR="00C54904" w:rsidRDefault="009E6F77">
      <w:pPr>
        <w:pStyle w:val="Standard"/>
        <w:jc w:val="center"/>
      </w:pPr>
      <w:r>
        <w:rPr>
          <w:noProof/>
        </w:rPr>
        <w:drawing>
          <wp:inline distT="0" distB="0" distL="0" distR="0">
            <wp:extent cx="3502079" cy="3712320"/>
            <wp:effectExtent l="0" t="0" r="3121" b="243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079" cy="3712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4904" w:rsidRDefault="009E6F77" w:rsidP="00DE5700">
      <w:pPr>
        <w:pStyle w:val="Standard"/>
        <w:jc w:val="both"/>
      </w:pPr>
      <w:r>
        <w:t xml:space="preserve">Конкурс «Продукт года» ежегодно проводится в рамках выставки </w:t>
      </w:r>
      <w:proofErr w:type="spellStart"/>
      <w:r>
        <w:t>WorldFood</w:t>
      </w:r>
      <w:proofErr w:type="spellEnd"/>
      <w:r>
        <w:t xml:space="preserve"> </w:t>
      </w:r>
      <w:proofErr w:type="spellStart"/>
      <w:r>
        <w:t>Moscow</w:t>
      </w:r>
      <w:proofErr w:type="spellEnd"/>
      <w:r>
        <w:t>. Его цель — анонсировать лучшие по качеству продукты питания и сырье д</w:t>
      </w:r>
      <w:r>
        <w:t xml:space="preserve">ля их производства, представленные на российском рынке. Победителями конкурса становятся только конкурентоспособные продукты, которые по показателям качества превосходят аналоги, производятся с использованием инновационных технологий и хранятся в идеально </w:t>
      </w:r>
      <w:r>
        <w:t>подходящих условиях.</w:t>
      </w:r>
    </w:p>
    <w:p w:rsidR="00C54904" w:rsidRDefault="009E6F77" w:rsidP="00DE5700">
      <w:pPr>
        <w:pStyle w:val="Standard"/>
        <w:jc w:val="both"/>
      </w:pPr>
      <w:r>
        <w:rPr>
          <w:rFonts w:cs="Calibri"/>
        </w:rPr>
        <w:t xml:space="preserve">Состав экспертных комиссий формируется из специалистов пищевых и перерабатывающих предприятий, отраслевых институтов и союзов, органов управления. </w:t>
      </w:r>
      <w:r>
        <w:rPr>
          <w:rFonts w:cs="Calibri"/>
          <w:color w:val="333333"/>
        </w:rPr>
        <w:t xml:space="preserve">Председателем комиссии в этом году был назначен заместитель руководителя </w:t>
      </w:r>
      <w:proofErr w:type="spellStart"/>
      <w:r>
        <w:rPr>
          <w:rFonts w:cs="Calibri"/>
          <w:color w:val="333333"/>
        </w:rPr>
        <w:t>Россельхознадзо</w:t>
      </w:r>
      <w:r>
        <w:rPr>
          <w:rFonts w:cs="Calibri"/>
          <w:color w:val="333333"/>
        </w:rPr>
        <w:t>ра</w:t>
      </w:r>
      <w:proofErr w:type="spellEnd"/>
      <w:r>
        <w:rPr>
          <w:rFonts w:cs="Calibri"/>
          <w:color w:val="333333"/>
        </w:rPr>
        <w:t>, Константин Савенков.</w:t>
      </w:r>
    </w:p>
    <w:p w:rsidR="00C54904" w:rsidRDefault="009E6F77">
      <w:pPr>
        <w:pStyle w:val="Standard"/>
        <w:spacing w:after="120" w:line="240" w:lineRule="auto"/>
        <w:jc w:val="both"/>
      </w:pPr>
      <w:r>
        <w:rPr>
          <w:rFonts w:cs="Calibri"/>
          <w:b/>
          <w:i/>
        </w:rPr>
        <w:t xml:space="preserve">Справка о компании «Эссен </w:t>
      </w:r>
      <w:proofErr w:type="spellStart"/>
      <w:r>
        <w:rPr>
          <w:rFonts w:cs="Calibri"/>
          <w:b/>
          <w:i/>
        </w:rPr>
        <w:t>Продакшн</w:t>
      </w:r>
      <w:proofErr w:type="spellEnd"/>
      <w:r>
        <w:rPr>
          <w:rFonts w:cs="Calibri"/>
          <w:b/>
          <w:i/>
        </w:rPr>
        <w:t xml:space="preserve"> АГ»:</w:t>
      </w:r>
    </w:p>
    <w:p w:rsidR="00C54904" w:rsidRDefault="009E6F77">
      <w:pPr>
        <w:pStyle w:val="2"/>
        <w:spacing w:after="120" w:line="240" w:lineRule="auto"/>
        <w:jc w:val="both"/>
      </w:pPr>
      <w:r>
        <w:t xml:space="preserve">Компания АО «Эссен </w:t>
      </w:r>
      <w:proofErr w:type="spellStart"/>
      <w:r>
        <w:t>Продакшн</w:t>
      </w:r>
      <w:proofErr w:type="spellEnd"/>
      <w:r>
        <w:t xml:space="preserve"> АГ» - одна из крупнейших производителей продуктов питания в России. Годовой оборот компании за 2019 год составил 23,26 млрд рублей. ТМ «</w:t>
      </w:r>
      <w:proofErr w:type="spellStart"/>
      <w:r>
        <w:t>Махеевъ</w:t>
      </w:r>
      <w:proofErr w:type="spellEnd"/>
      <w:r>
        <w:t>» - бренд №1 в Росс</w:t>
      </w:r>
      <w:r>
        <w:t>ии в категории: майонез, кетчуп, джем, маринад, горчица.</w:t>
      </w:r>
    </w:p>
    <w:p w:rsidR="00C54904" w:rsidRDefault="009E6F77">
      <w:pPr>
        <w:pStyle w:val="2"/>
        <w:spacing w:after="120" w:line="240" w:lineRule="auto"/>
        <w:jc w:val="both"/>
      </w:pPr>
      <w:r>
        <w:rPr>
          <w:b/>
        </w:rPr>
        <w:t>Ежегодно компания производит более 243 тыс. тонн готовой продукции: 142 тыс. тонн майонеза, 42 тыс. тонн томатной продукции, 9 тыс. тонн приправ, 12 тыс. тонн повидла, джемов, 38 тыс. тонн кондитерск</w:t>
      </w:r>
      <w:r>
        <w:rPr>
          <w:b/>
        </w:rPr>
        <w:t>ой продукции.</w:t>
      </w:r>
    </w:p>
    <w:p w:rsidR="00C54904" w:rsidRDefault="009E6F77">
      <w:pPr>
        <w:pStyle w:val="2"/>
        <w:spacing w:after="120" w:line="240" w:lineRule="auto"/>
        <w:jc w:val="both"/>
      </w:pPr>
      <w:r>
        <w:t>В общей сложности, в продуктовый прайс компании входит 247 видов продукции соусов, кондитерских изделий и джемов. На сегодняшний день продукция «</w:t>
      </w:r>
      <w:proofErr w:type="spellStart"/>
      <w:r>
        <w:t>Махеевъ</w:t>
      </w:r>
      <w:proofErr w:type="spellEnd"/>
      <w:r>
        <w:t xml:space="preserve">» реализуется по всей России, а также в 32 странах ближнего и дальнего зарубежья. Доля </w:t>
      </w:r>
      <w:r>
        <w:t xml:space="preserve">экспорта превышает 15% от общего объема продаж компании. Продукция компании представлена в ведущих федеральных и региональных торговых сетях, </w:t>
      </w:r>
      <w:r>
        <w:lastRenderedPageBreak/>
        <w:t xml:space="preserve">таких как X5 </w:t>
      </w:r>
      <w:proofErr w:type="spellStart"/>
      <w:r>
        <w:t>Retail</w:t>
      </w:r>
      <w:proofErr w:type="spellEnd"/>
      <w:r>
        <w:t>, Магнит, Лента, МETRO. На долю торговых сетей приходится более 40 % от общего объема продаж.</w:t>
      </w:r>
    </w:p>
    <w:p w:rsidR="00C54904" w:rsidRDefault="009E6F77">
      <w:pPr>
        <w:pStyle w:val="2"/>
        <w:spacing w:after="120" w:line="240" w:lineRule="auto"/>
        <w:jc w:val="both"/>
      </w:pPr>
      <w:r>
        <w:t>К</w:t>
      </w:r>
      <w:r>
        <w:t xml:space="preserve">ондитерское производство «Эссен </w:t>
      </w:r>
      <w:proofErr w:type="spellStart"/>
      <w:r>
        <w:t>Продакшн</w:t>
      </w:r>
      <w:proofErr w:type="spellEnd"/>
      <w:r>
        <w:t xml:space="preserve"> АГ» представлено одной из самых мощных производственных площадок в России. Ежегодно она производит более 38,0 тысяч тонн продукции: батончиков, трубочек и конфет с желейными, помадными, трюфельными и комбинированным</w:t>
      </w:r>
      <w:r>
        <w:t>и начинками, а также конфет на основе полых вафель.</w:t>
      </w:r>
    </w:p>
    <w:p w:rsidR="00C54904" w:rsidRDefault="009E6F77">
      <w:pPr>
        <w:pStyle w:val="Standard"/>
      </w:pPr>
      <w:r>
        <w:rPr>
          <w:i/>
        </w:rPr>
        <w:t xml:space="preserve">Генеральный директор – </w:t>
      </w:r>
      <w:proofErr w:type="spellStart"/>
      <w:r>
        <w:rPr>
          <w:i/>
        </w:rPr>
        <w:t>Барышев</w:t>
      </w:r>
      <w:proofErr w:type="spellEnd"/>
      <w:r>
        <w:rPr>
          <w:i/>
        </w:rPr>
        <w:t xml:space="preserve"> Леонид Анатольевич.</w:t>
      </w:r>
    </w:p>
    <w:p w:rsidR="00C54904" w:rsidRDefault="009E6F77">
      <w:pPr>
        <w:pStyle w:val="Standard"/>
        <w:spacing w:after="0" w:line="240" w:lineRule="auto"/>
      </w:pPr>
      <w:r>
        <w:t>Пресс-служба</w:t>
      </w:r>
    </w:p>
    <w:p w:rsidR="00C54904" w:rsidRDefault="009E6F77">
      <w:pPr>
        <w:pStyle w:val="Standard"/>
        <w:spacing w:after="0" w:line="240" w:lineRule="auto"/>
      </w:pPr>
      <w:r>
        <w:t>+79272479993</w:t>
      </w:r>
    </w:p>
    <w:p w:rsidR="00C54904" w:rsidRDefault="009E6F77">
      <w:pPr>
        <w:pStyle w:val="Standard"/>
        <w:spacing w:after="0" w:line="240" w:lineRule="auto"/>
      </w:pPr>
      <w:r>
        <w:t>denisova_kv@brightm.ru</w:t>
      </w:r>
    </w:p>
    <w:p w:rsidR="00C54904" w:rsidRDefault="009E6F77">
      <w:pPr>
        <w:pStyle w:val="Standard"/>
      </w:pPr>
      <w:r>
        <w:t>Кристина Денисова</w:t>
      </w:r>
    </w:p>
    <w:sectPr w:rsidR="00C54904">
      <w:headerReference w:type="default" r:id="rId10"/>
      <w:footerReference w:type="default" r:id="rId11"/>
      <w:pgSz w:w="11906" w:h="16838"/>
      <w:pgMar w:top="1560" w:right="851" w:bottom="1134" w:left="851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77" w:rsidRDefault="009E6F77">
      <w:pPr>
        <w:spacing w:after="0" w:line="240" w:lineRule="auto"/>
      </w:pPr>
      <w:r>
        <w:separator/>
      </w:r>
    </w:p>
  </w:endnote>
  <w:endnote w:type="continuationSeparator" w:id="0">
    <w:p w:rsidR="009E6F77" w:rsidRDefault="009E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F4" w:rsidRDefault="009E6F77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2B7C30">
      <w:rPr>
        <w:noProof/>
      </w:rPr>
      <w:t>1</w:t>
    </w:r>
    <w:r>
      <w:fldChar w:fldCharType="end"/>
    </w:r>
  </w:p>
  <w:p w:rsidR="006D30F4" w:rsidRDefault="009E6F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77" w:rsidRDefault="009E6F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6F77" w:rsidRDefault="009E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F4" w:rsidRDefault="00256501">
    <w:pPr>
      <w:pStyle w:val="a5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5921DE92" wp14:editId="036471F7">
          <wp:extent cx="2092325" cy="600075"/>
          <wp:effectExtent l="0" t="0" r="3175" b="9525"/>
          <wp:docPr id="8" name="Рисунок 8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3041"/>
    <w:multiLevelType w:val="multilevel"/>
    <w:tmpl w:val="F2AAE88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DDA38C6"/>
    <w:multiLevelType w:val="multilevel"/>
    <w:tmpl w:val="622A5846"/>
    <w:styleLink w:val="WWNum2"/>
    <w:lvl w:ilvl="0">
      <w:numFmt w:val="bullet"/>
      <w:lvlText w:val=""/>
      <w:lvlJc w:val="left"/>
      <w:pPr>
        <w:ind w:left="1020" w:hanging="360"/>
      </w:pPr>
    </w:lvl>
    <w:lvl w:ilvl="1">
      <w:numFmt w:val="bullet"/>
      <w:lvlText w:val="o"/>
      <w:lvlJc w:val="left"/>
      <w:pPr>
        <w:ind w:left="1740" w:hanging="360"/>
      </w:pPr>
      <w:rPr>
        <w:rFonts w:cs="Courier New"/>
      </w:rPr>
    </w:lvl>
    <w:lvl w:ilvl="2">
      <w:numFmt w:val="bullet"/>
      <w:lvlText w:val=""/>
      <w:lvlJc w:val="left"/>
      <w:pPr>
        <w:ind w:left="2460" w:hanging="360"/>
      </w:pPr>
    </w:lvl>
    <w:lvl w:ilvl="3">
      <w:numFmt w:val="bullet"/>
      <w:lvlText w:val=""/>
      <w:lvlJc w:val="left"/>
      <w:pPr>
        <w:ind w:left="3180" w:hanging="360"/>
      </w:pPr>
    </w:lvl>
    <w:lvl w:ilvl="4">
      <w:numFmt w:val="bullet"/>
      <w:lvlText w:val="o"/>
      <w:lvlJc w:val="left"/>
      <w:pPr>
        <w:ind w:left="3900" w:hanging="360"/>
      </w:pPr>
      <w:rPr>
        <w:rFonts w:cs="Courier New"/>
      </w:rPr>
    </w:lvl>
    <w:lvl w:ilvl="5">
      <w:numFmt w:val="bullet"/>
      <w:lvlText w:val=""/>
      <w:lvlJc w:val="left"/>
      <w:pPr>
        <w:ind w:left="4620" w:hanging="360"/>
      </w:pPr>
    </w:lvl>
    <w:lvl w:ilvl="6">
      <w:numFmt w:val="bullet"/>
      <w:lvlText w:val=""/>
      <w:lvlJc w:val="left"/>
      <w:pPr>
        <w:ind w:left="5340" w:hanging="360"/>
      </w:pPr>
    </w:lvl>
    <w:lvl w:ilvl="7">
      <w:numFmt w:val="bullet"/>
      <w:lvlText w:val="o"/>
      <w:lvlJc w:val="left"/>
      <w:pPr>
        <w:ind w:left="6060" w:hanging="360"/>
      </w:pPr>
      <w:rPr>
        <w:rFonts w:cs="Courier New"/>
      </w:rPr>
    </w:lvl>
    <w:lvl w:ilvl="8">
      <w:numFmt w:val="bullet"/>
      <w:lvlText w:val=""/>
      <w:lvlJc w:val="left"/>
      <w:pPr>
        <w:ind w:left="6780" w:hanging="360"/>
      </w:pPr>
    </w:lvl>
  </w:abstractNum>
  <w:abstractNum w:abstractNumId="2">
    <w:nsid w:val="4FD155C5"/>
    <w:multiLevelType w:val="multilevel"/>
    <w:tmpl w:val="4AA0518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D943497"/>
    <w:multiLevelType w:val="multilevel"/>
    <w:tmpl w:val="84DEC4F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682F20E6"/>
    <w:multiLevelType w:val="multilevel"/>
    <w:tmpl w:val="8C60CAD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4904"/>
    <w:rsid w:val="00256501"/>
    <w:rsid w:val="002B7C30"/>
    <w:rsid w:val="009E6F77"/>
    <w:rsid w:val="00C54904"/>
    <w:rsid w:val="00C94B74"/>
    <w:rsid w:val="00D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894C-3393-4713-9AB3-950AC43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BasicParagraph">
    <w:name w:val="[Basic Paragraph]"/>
    <w:basedOn w:val="Standard"/>
    <w:pPr>
      <w:widowControl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9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aa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ab">
    <w:name w:val="No Spacing"/>
    <w:pPr>
      <w:widowControl/>
      <w:spacing w:after="0" w:line="240" w:lineRule="auto"/>
    </w:pPr>
  </w:style>
  <w:style w:type="paragraph" w:styleId="2">
    <w:name w:val="Quote"/>
    <w:basedOn w:val="Standard"/>
    <w:rPr>
      <w:rFonts w:eastAsia="Calibri" w:cs="Times New Roman"/>
      <w:i/>
      <w:iCs/>
      <w:color w:val="000000"/>
      <w:lang w:eastAsia="en-US"/>
    </w:r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концевой сноски Знак"/>
    <w:basedOn w:val="a0"/>
    <w:rPr>
      <w:sz w:val="20"/>
      <w:szCs w:val="20"/>
    </w:rPr>
  </w:style>
  <w:style w:type="character" w:styleId="af2">
    <w:name w:val="endnote reference"/>
    <w:basedOn w:val="a0"/>
    <w:rPr>
      <w:position w:val="0"/>
      <w:vertAlign w:val="superscript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Цитата 2 Знак"/>
    <w:basedOn w:val="a0"/>
    <w:rPr>
      <w:rFonts w:ascii="Calibri" w:eastAsia="Calibri" w:hAnsi="Calibri" w:cs="Times New Roman"/>
      <w:i/>
      <w:iCs/>
      <w:color w:val="000000"/>
      <w:kern w:val="3"/>
      <w:lang w:eastAsia="en-US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3196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Ильзира</cp:lastModifiedBy>
  <cp:revision>4</cp:revision>
  <cp:lastPrinted>2020-02-11T07:47:00Z</cp:lastPrinted>
  <dcterms:created xsi:type="dcterms:W3CDTF">2020-09-30T07:14:00Z</dcterms:created>
  <dcterms:modified xsi:type="dcterms:W3CDTF">2020-09-30T08:54:00Z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Megasoftware GrouP™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