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227" w:after="0"/>
        <w:jc w:val="left"/>
        <w:rPr>
          <w:b/>
          <w:bCs/>
        </w:rPr>
      </w:pPr>
      <w:r>
        <w:rPr>
          <w:b/>
          <w:bCs/>
        </w:rPr>
        <w:t>«Крымская роза» к своему 90-летию предстанет перед россиянами в обновлённом образе</w:t>
      </w:r>
    </w:p>
    <w:p>
      <w:pPr>
        <w:pStyle w:val="Normal"/>
        <w:spacing w:lineRule="auto" w:line="360" w:before="227" w:after="0"/>
        <w:rPr>
          <w:b/>
          <w:bCs/>
        </w:rPr>
      </w:pPr>
      <w:r>
        <w:rPr>
          <w:b/>
          <w:bCs/>
        </w:rPr>
        <w:t xml:space="preserve">Лидер крымской косметической отрасли - компания «Крымская роза» отметит своё 90-летие выпуском новой коллекции и масштабным ребрендингом.  </w:t>
      </w:r>
    </w:p>
    <w:p>
      <w:pPr>
        <w:pStyle w:val="Normal"/>
        <w:spacing w:lineRule="auto" w:line="360" w:before="227" w:after="0"/>
        <w:rPr/>
      </w:pPr>
      <w:r>
        <w:rPr/>
        <w:t>Как сообщили в компании, программа изменений была запущена 4 года назад. Она была направлена на то, чтобы помочь предприятию стать современным и конкурентоспособным, соответствовать требованиям потребителя.</w:t>
      </w:r>
    </w:p>
    <w:p>
      <w:pPr>
        <w:pStyle w:val="Normal"/>
        <w:spacing w:lineRule="auto" w:line="360" w:before="227" w:after="0"/>
        <w:rPr/>
      </w:pPr>
      <w:r>
        <w:rPr/>
        <w:t>- Продукция «Крымской розы» всегда отличалась высоким качеством, но, к сожалению, многие женщины просто её не замечали из-за внешнего вида. Годы работы, поиска себя и понимания своего клиента привели нас к результату 2020 года. Мы выпустили новую экспертную коллекцию средств по уходу за кожей лица, способную конкурировать с продукцией люксовых мировых косметических брендов, - рассказывает бренд-директор компании Юлия Гладун.</w:t>
      </w:r>
    </w:p>
    <w:p>
      <w:pPr>
        <w:pStyle w:val="Normal"/>
        <w:spacing w:lineRule="auto" w:line="360" w:before="227" w:after="0"/>
        <w:rPr/>
      </w:pPr>
      <w:r>
        <w:rPr/>
        <w:t>Работая над новым образом «Крымской розы», специалисты старались увидеть суть компании, понять, что позволило ей выстоять в разные времена и, пройдя путь в 90 лет, сохранить себя. Для этого было проведено масштабное исследование: изучены сотни исторических справок, организованы многочисленные интервью с «ветеранами» предприятия и проведены соцопросы среди клиентов и партнёров.</w:t>
      </w:r>
    </w:p>
    <w:p>
      <w:pPr>
        <w:pStyle w:val="Normal"/>
        <w:spacing w:lineRule="auto" w:line="360" w:before="227" w:after="0"/>
        <w:rPr/>
      </w:pPr>
      <w:r>
        <w:rPr/>
        <w:t>- Мы не стали пересматривать концепцию и философию компании. Мы постарались вывести её на осознанный уровень, а потом воплотили в продукте. Мы хотим, чтобы наши клиенты смогли увидеть внутреннюю красоту «Крымской розы», - рассказывает генеральный директор АО «Комбинат «Крымская роза», соучредитель Научно-производственной эфиромасличной ассоциации Республики Крым Иван Гладун.</w:t>
      </w:r>
    </w:p>
    <w:p>
      <w:pPr>
        <w:pStyle w:val="Normal"/>
        <w:spacing w:lineRule="auto" w:line="360" w:before="227" w:after="0"/>
        <w:rPr/>
      </w:pPr>
      <w:r>
        <w:rPr/>
        <w:t>По его словам, нынешний год знаковый не только для «Крымской розы», но и для всей эфиромасличной отрасли Крыма, также отмечающей своё 90-летие. Благодаря господдержке и вниманию государства к развитию этого направления, у аграриев, выращивающих сырьё для косметического производства, появилась возможность увеличить площади лавандовых и розовых полей.</w:t>
      </w:r>
    </w:p>
    <w:p>
      <w:pPr>
        <w:pStyle w:val="Normal"/>
        <w:spacing w:lineRule="auto" w:line="360" w:before="227" w:after="0"/>
        <w:rPr/>
      </w:pPr>
      <w:r>
        <w:rPr/>
        <w:t>- Эфиромасличное производство — одна из приоритетных отраслей экономики Крыма, - уверен заместитель Председателя Совета министров – министр сельского хозяйства РК Андрей Рюмшин. - До конца этого года планируется заложить 157 гектар лаванды узколистной и розы эфиромасличной.</w:t>
      </w:r>
    </w:p>
    <w:p>
      <w:pPr>
        <w:pStyle w:val="Normal"/>
        <w:spacing w:lineRule="auto" w:line="360" w:before="227" w:after="0"/>
        <w:rPr/>
      </w:pPr>
      <w:r>
        <w:rPr/>
        <w:t>При этом, по словам министра, к 2025 году площадь розовых плантаций должна увеличиться до 500-600 га, а площадь лавандовых полей превысить 4 тысячи га.</w:t>
      </w:r>
    </w:p>
    <w:p>
      <w:pPr>
        <w:pStyle w:val="Normal"/>
        <w:spacing w:lineRule="auto" w:line="360" w:before="227" w:after="0"/>
        <w:rPr/>
      </w:pPr>
      <w:r>
        <w:rPr/>
        <w:t>СПРАВКА: Акционерное общество «Комбинат «Крымская роза» - косметическая компания, производящая продукцию из натурального сырья, выращенного в Крыму. Компания с экспертизой в области разработки и создания косметических средств с 1930 года.  Предприятие было основано с закладкой в Крыму первых плантаций эфиромасличных культур. Сегодня «Крымская роза» - визитная карточка полуострова. Нынешнему руководству удалось не просто сохранить производство, но и выйти на новый уровень. В 2020 году «Крымская роза» отмечает свое 90-летие.</w:t>
      </w:r>
    </w:p>
    <w:p>
      <w:pPr>
        <w:pStyle w:val="Normal"/>
        <w:spacing w:lineRule="auto" w:line="360" w:before="227" w:after="0"/>
        <w:rPr/>
      </w:pPr>
      <w:r>
        <w:rPr/>
      </w:r>
    </w:p>
    <w:p>
      <w:pPr>
        <w:pStyle w:val="Normal"/>
        <w:spacing w:lineRule="auto" w:line="360" w:before="227" w:after="0"/>
        <w:rPr/>
      </w:pPr>
      <w:r>
        <w:rPr/>
        <w:t>Медиа-менеджер АО «Комбинат «Крымская роза»</w:t>
      </w:r>
    </w:p>
    <w:p>
      <w:pPr>
        <w:pStyle w:val="Normal"/>
        <w:spacing w:lineRule="auto" w:line="360" w:before="227" w:after="0"/>
        <w:rPr/>
      </w:pPr>
      <w:r>
        <w:rPr/>
        <w:t>Дмитрий Мезенцев</w:t>
      </w:r>
    </w:p>
    <w:p>
      <w:pPr>
        <w:pStyle w:val="Normal"/>
        <w:spacing w:lineRule="auto" w:line="360" w:before="227" w:after="0"/>
        <w:rPr/>
      </w:pPr>
      <w:r>
        <w:rPr/>
        <w:t>+7-978-841-39-45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rsid w:val="00f8186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rsid w:val="00f81868"/>
    <w:basedOn w:val="Normal"/>
    <w:pPr>
      <w:spacing w:lineRule="auto" w:line="288" w:before="0" w:after="140"/>
    </w:pPr>
    <w:rPr/>
  </w:style>
  <w:style w:type="paragraph" w:styleId="Style16">
    <w:name w:val="Список"/>
    <w:rsid w:val="00f81868"/>
    <w:basedOn w:val="Style15"/>
    <w:pPr/>
    <w:rPr>
      <w:rFonts w:cs="Mangal"/>
    </w:rPr>
  </w:style>
  <w:style w:type="paragraph" w:styleId="Style17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Заголовок1"/>
    <w:rsid w:val="00f81868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rsid w:val="00f81868"/>
    <w:basedOn w:val="Normal"/>
    <w:pPr>
      <w:suppressLineNumbers/>
    </w:pPr>
    <w:rPr/>
  </w:style>
  <w:style w:type="paragraph" w:styleId="Style19" w:customStyle="1">
    <w:name w:val="Заглавие"/>
    <w:rsid w:val="00f81868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2020-10-20T16:26:00Z</dcterms:created>
  <dc:language>ru-RU</dc:language>
  <cp:lastModifiedBy>Пользователь</cp:lastModifiedBy>
  <dcterms:modified xsi:type="dcterms:W3CDTF">2020-10-22T10:22:00Z</dcterms:modified>
  <cp:revision>2</cp:revision>
</cp:coreProperties>
</file>