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0F55" w14:textId="77777777" w:rsidR="00FA5062" w:rsidRPr="00FA5062" w:rsidRDefault="00FA5062" w:rsidP="00FA5062">
      <w:pPr>
        <w:spacing w:after="0" w:line="276" w:lineRule="auto"/>
        <w:jc w:val="both"/>
        <w:rPr>
          <w:rFonts w:ascii="Comfortaa" w:hAnsi="Comfortaa"/>
          <w:b/>
        </w:rPr>
      </w:pPr>
      <w:r w:rsidRPr="00FA5062">
        <w:rPr>
          <w:rFonts w:ascii="Comfortaa" w:hAnsi="Comfortaa"/>
          <w:b/>
        </w:rPr>
        <w:t>ПРЕСС-РЕЛИЗ</w:t>
      </w:r>
    </w:p>
    <w:p w14:paraId="48A2201F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>Москва, 6 ноября 2020 года</w:t>
      </w:r>
    </w:p>
    <w:p w14:paraId="0EB72300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> </w:t>
      </w:r>
    </w:p>
    <w:p w14:paraId="22C67365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/>
        </w:rPr>
      </w:pPr>
      <w:r w:rsidRPr="005269E1">
        <w:rPr>
          <w:rFonts w:ascii="Comfortaa" w:hAnsi="Comfortaa"/>
          <w:b/>
        </w:rPr>
        <w:t>ГК «Новая Земля» разработает мастер-план Йоханнесбурга в ЮАР </w:t>
      </w:r>
    </w:p>
    <w:p w14:paraId="3245AC9B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> </w:t>
      </w:r>
    </w:p>
    <w:p w14:paraId="35FB71A7" w14:textId="77777777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255571">
        <w:rPr>
          <w:rFonts w:ascii="Comfortaa" w:hAnsi="Comfortaa"/>
          <w:b/>
          <w:i/>
          <w:iCs/>
        </w:rPr>
        <w:t>Фото доступны по ссылке (копирайт фото Новая Земля):</w:t>
      </w:r>
      <w:r w:rsidRPr="005269E1">
        <w:rPr>
          <w:rFonts w:ascii="Comfortaa" w:hAnsi="Comfortaa"/>
          <w:bCs w:val="0"/>
        </w:rPr>
        <w:t xml:space="preserve"> </w:t>
      </w:r>
      <w:hyperlink r:id="rId6" w:history="1">
        <w:r w:rsidRPr="00BE54D4">
          <w:rPr>
            <w:rStyle w:val="a7"/>
            <w:rFonts w:ascii="Comfortaa" w:hAnsi="Comfortaa"/>
            <w:bCs w:val="0"/>
          </w:rPr>
          <w:t>https://yadi.sk/d/Y8WxYoGn5l-IDA?w=1</w:t>
        </w:r>
      </w:hyperlink>
    </w:p>
    <w:p w14:paraId="0A43E81E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</w:p>
    <w:p w14:paraId="6A2C6F35" w14:textId="77777777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 xml:space="preserve">Группа компаний «Новая Земля», занимающаяся проектами в сфере инвестиционного консалтинга, </w:t>
      </w:r>
      <w:proofErr w:type="spellStart"/>
      <w:r w:rsidRPr="005269E1">
        <w:rPr>
          <w:rFonts w:ascii="Comfortaa" w:hAnsi="Comfortaa"/>
          <w:bCs w:val="0"/>
        </w:rPr>
        <w:t>урбанистики</w:t>
      </w:r>
      <w:proofErr w:type="spellEnd"/>
      <w:r w:rsidRPr="005269E1">
        <w:rPr>
          <w:rFonts w:ascii="Comfortaa" w:hAnsi="Comfortaa"/>
          <w:bCs w:val="0"/>
        </w:rPr>
        <w:t xml:space="preserve"> и архитектурного проектирования, расширяет присутствие на международном рынке.</w:t>
      </w:r>
    </w:p>
    <w:p w14:paraId="45B339D1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</w:p>
    <w:p w14:paraId="07BDE08B" w14:textId="77777777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 xml:space="preserve">В Лондоне (Великобритания) компания </w:t>
      </w:r>
      <w:proofErr w:type="spellStart"/>
      <w:r w:rsidRPr="005269E1">
        <w:rPr>
          <w:rFonts w:ascii="Comfortaa" w:hAnsi="Comfortaa"/>
          <w:bCs w:val="0"/>
        </w:rPr>
        <w:t>Novaya</w:t>
      </w:r>
      <w:proofErr w:type="spellEnd"/>
      <w:r w:rsidRPr="005269E1">
        <w:rPr>
          <w:rFonts w:ascii="Comfortaa" w:hAnsi="Comfortaa"/>
          <w:bCs w:val="0"/>
        </w:rPr>
        <w:t xml:space="preserve"> получила инвестиции и была отобрана из более чем 40 претендентов для участия в программе </w:t>
      </w:r>
      <w:r>
        <w:rPr>
          <w:rFonts w:ascii="Comfortaa" w:hAnsi="Comfortaa"/>
          <w:bCs w:val="0"/>
        </w:rPr>
        <w:t>акселератора под руководством Бр</w:t>
      </w:r>
      <w:r w:rsidRPr="005269E1">
        <w:rPr>
          <w:rFonts w:ascii="Comfortaa" w:hAnsi="Comfortaa"/>
          <w:bCs w:val="0"/>
        </w:rPr>
        <w:t>итанского национального центра передового опыта в области городских инноваций</w:t>
      </w:r>
      <w:r>
        <w:rPr>
          <w:rFonts w:ascii="Comfortaa" w:hAnsi="Comfortaa"/>
          <w:bCs w:val="0"/>
        </w:rPr>
        <w:t xml:space="preserve">. В рамках </w:t>
      </w:r>
      <w:proofErr w:type="spellStart"/>
      <w:r w:rsidRPr="005269E1">
        <w:rPr>
          <w:rFonts w:ascii="Comfortaa" w:hAnsi="Comfortaa"/>
          <w:bCs w:val="0"/>
        </w:rPr>
        <w:t>Urban</w:t>
      </w:r>
      <w:proofErr w:type="spellEnd"/>
      <w:r w:rsidRPr="005269E1">
        <w:rPr>
          <w:rFonts w:ascii="Comfortaa" w:hAnsi="Comfortaa"/>
          <w:bCs w:val="0"/>
        </w:rPr>
        <w:t xml:space="preserve"> </w:t>
      </w:r>
      <w:proofErr w:type="spellStart"/>
      <w:r w:rsidRPr="005269E1">
        <w:rPr>
          <w:rFonts w:ascii="Comfortaa" w:hAnsi="Comfortaa"/>
          <w:bCs w:val="0"/>
        </w:rPr>
        <w:t>Links</w:t>
      </w:r>
      <w:proofErr w:type="spellEnd"/>
      <w:r w:rsidRPr="005269E1">
        <w:rPr>
          <w:rFonts w:ascii="Comfortaa" w:hAnsi="Comfortaa"/>
          <w:bCs w:val="0"/>
        </w:rPr>
        <w:t xml:space="preserve"> </w:t>
      </w:r>
      <w:proofErr w:type="spellStart"/>
      <w:r w:rsidRPr="005269E1">
        <w:rPr>
          <w:rFonts w:ascii="Comfortaa" w:hAnsi="Comfortaa"/>
          <w:bCs w:val="0"/>
        </w:rPr>
        <w:t>Africa</w:t>
      </w:r>
      <w:proofErr w:type="spellEnd"/>
      <w:r>
        <w:rPr>
          <w:rFonts w:ascii="Comfortaa" w:hAnsi="Comfortaa"/>
          <w:bCs w:val="0"/>
        </w:rPr>
        <w:t xml:space="preserve"> компания будет разрабатывать цифровые решения проблем африканских городов.</w:t>
      </w:r>
    </w:p>
    <w:p w14:paraId="1A5BF144" w14:textId="77777777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</w:p>
    <w:p w14:paraId="54437D17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proofErr w:type="spellStart"/>
      <w:r w:rsidRPr="005269E1">
        <w:rPr>
          <w:rFonts w:ascii="Comfortaa" w:hAnsi="Comfortaa"/>
          <w:bCs w:val="0"/>
        </w:rPr>
        <w:t>Novaya</w:t>
      </w:r>
      <w:proofErr w:type="spellEnd"/>
      <w:r w:rsidRPr="005269E1">
        <w:rPr>
          <w:rFonts w:ascii="Comfortaa" w:hAnsi="Comfortaa"/>
          <w:bCs w:val="0"/>
        </w:rPr>
        <w:t xml:space="preserve"> предложила цифровое решение для разработки мастер-планов и стратегий пространственного развития быстрорастущих городов Южно-Африканской республики и Кении. Мастер-план Йоханнесбурга, включая устойчивую</w:t>
      </w:r>
      <w:r>
        <w:rPr>
          <w:rFonts w:ascii="Comfortaa" w:hAnsi="Comfortaa"/>
          <w:bCs w:val="0"/>
        </w:rPr>
        <w:t xml:space="preserve"> </w:t>
      </w:r>
      <w:r w:rsidRPr="005269E1">
        <w:rPr>
          <w:rFonts w:ascii="Comfortaa" w:hAnsi="Comfortaa"/>
          <w:bCs w:val="0"/>
        </w:rPr>
        <w:t>модель транспортного развития</w:t>
      </w:r>
      <w:r>
        <w:rPr>
          <w:rFonts w:ascii="Comfortaa" w:hAnsi="Comfortaa"/>
          <w:bCs w:val="0"/>
        </w:rPr>
        <w:t>,</w:t>
      </w:r>
      <w:r w:rsidRPr="005269E1">
        <w:rPr>
          <w:rFonts w:ascii="Comfortaa" w:hAnsi="Comfortaa"/>
          <w:bCs w:val="0"/>
        </w:rPr>
        <w:t xml:space="preserve"> специалисты компании </w:t>
      </w:r>
      <w:proofErr w:type="spellStart"/>
      <w:r w:rsidRPr="005269E1">
        <w:rPr>
          <w:rFonts w:ascii="Comfortaa" w:hAnsi="Comfortaa"/>
          <w:bCs w:val="0"/>
        </w:rPr>
        <w:t>Novaya</w:t>
      </w:r>
      <w:proofErr w:type="spellEnd"/>
      <w:r w:rsidRPr="005269E1">
        <w:rPr>
          <w:rFonts w:ascii="Comfortaa" w:hAnsi="Comfortaa"/>
          <w:bCs w:val="0"/>
        </w:rPr>
        <w:t xml:space="preserve"> создадут с применением собственной инновационной разработки </w:t>
      </w:r>
      <w:r>
        <w:rPr>
          <w:rFonts w:ascii="Comfortaa" w:hAnsi="Comfortaa"/>
          <w:bCs w:val="0"/>
        </w:rPr>
        <w:t>—</w:t>
      </w:r>
      <w:r w:rsidRPr="005269E1">
        <w:rPr>
          <w:rFonts w:ascii="Comfortaa" w:hAnsi="Comfortaa"/>
          <w:bCs w:val="0"/>
        </w:rPr>
        <w:t xml:space="preserve"> инструмента цифрового планирования NOVAYA IAT. </w:t>
      </w:r>
    </w:p>
    <w:p w14:paraId="3C22CED2" w14:textId="77777777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</w:p>
    <w:p w14:paraId="1E65249C" w14:textId="13D65536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5269E1">
        <w:rPr>
          <w:rFonts w:ascii="Comfortaa" w:hAnsi="Comfortaa"/>
          <w:bCs w:val="0"/>
        </w:rPr>
        <w:t>Цифров</w:t>
      </w:r>
      <w:r>
        <w:rPr>
          <w:rFonts w:ascii="Comfortaa" w:hAnsi="Comfortaa"/>
          <w:bCs w:val="0"/>
        </w:rPr>
        <w:t>ые</w:t>
      </w:r>
      <w:r w:rsidRPr="005269E1">
        <w:rPr>
          <w:rFonts w:ascii="Comfortaa" w:hAnsi="Comfortaa"/>
          <w:bCs w:val="0"/>
        </w:rPr>
        <w:t xml:space="preserve"> решени</w:t>
      </w:r>
      <w:r>
        <w:rPr>
          <w:rFonts w:ascii="Comfortaa" w:hAnsi="Comfortaa"/>
          <w:bCs w:val="0"/>
        </w:rPr>
        <w:t>я</w:t>
      </w:r>
      <w:r w:rsidRPr="005269E1">
        <w:rPr>
          <w:rFonts w:ascii="Comfortaa" w:hAnsi="Comfortaa"/>
          <w:bCs w:val="0"/>
        </w:rPr>
        <w:t xml:space="preserve"> для планирования городского развития, разработанны</w:t>
      </w:r>
      <w:r>
        <w:rPr>
          <w:rFonts w:ascii="Comfortaa" w:hAnsi="Comfortaa"/>
          <w:bCs w:val="0"/>
        </w:rPr>
        <w:t>е</w:t>
      </w:r>
      <w:r w:rsidRPr="005269E1">
        <w:rPr>
          <w:rFonts w:ascii="Comfortaa" w:hAnsi="Comfortaa"/>
          <w:bCs w:val="0"/>
        </w:rPr>
        <w:t xml:space="preserve"> проектно-консалтинговой компанией «Новая Земля», применя</w:t>
      </w:r>
      <w:r>
        <w:rPr>
          <w:rFonts w:ascii="Comfortaa" w:hAnsi="Comfortaa"/>
          <w:bCs w:val="0"/>
        </w:rPr>
        <w:t>ю</w:t>
      </w:r>
      <w:r w:rsidRPr="005269E1">
        <w:rPr>
          <w:rFonts w:ascii="Comfortaa" w:hAnsi="Comfortaa"/>
          <w:bCs w:val="0"/>
        </w:rPr>
        <w:t>тся и в России. Впервые он</w:t>
      </w:r>
      <w:r>
        <w:rPr>
          <w:rFonts w:ascii="Comfortaa" w:hAnsi="Comfortaa"/>
          <w:bCs w:val="0"/>
        </w:rPr>
        <w:t>и</w:t>
      </w:r>
      <w:r w:rsidRPr="005269E1">
        <w:rPr>
          <w:rFonts w:ascii="Comfortaa" w:hAnsi="Comfortaa"/>
          <w:bCs w:val="0"/>
        </w:rPr>
        <w:t xml:space="preserve"> лег</w:t>
      </w:r>
      <w:r>
        <w:rPr>
          <w:rFonts w:ascii="Comfortaa" w:hAnsi="Comfortaa"/>
          <w:bCs w:val="0"/>
        </w:rPr>
        <w:t>ли</w:t>
      </w:r>
      <w:r w:rsidRPr="005269E1">
        <w:rPr>
          <w:rFonts w:ascii="Comfortaa" w:hAnsi="Comfortaa"/>
          <w:bCs w:val="0"/>
        </w:rPr>
        <w:t xml:space="preserve"> в основу мастер-плана Ижевска и его агломерации. </w:t>
      </w:r>
      <w:r w:rsidRPr="00255571">
        <w:rPr>
          <w:rFonts w:ascii="Comfortaa" w:hAnsi="Comfortaa"/>
          <w:bCs w:val="0"/>
        </w:rPr>
        <w:t xml:space="preserve">Индекс инфраструктурной обеспеченности </w:t>
      </w:r>
      <w:r w:rsidRPr="005269E1">
        <w:rPr>
          <w:rFonts w:ascii="Comfortaa" w:hAnsi="Comfortaa"/>
          <w:bCs w:val="0"/>
        </w:rPr>
        <w:t>позволяет в короткие сроки с помощью измеримых показателей эффективности определить участки для нового строительства, найти баланс функций, необходимый для комфортного проживания горожан, и в целом обеспечить устойчивое развитие города по модели 15-минутной пешеходной доступности всех сервисов и услуг, которые нужны современному человеку. Такой подход к городскому развитию отвечает целям национальных проектов «Цифровая экономика», «Жилье и городская среда» и проекту «Умный город». Решения позволяет существенно сократить расходы муниципального и регионального бюджета на создание и ремонт городской инфраструктуры и вести прозрачную градостроительную политику, в основе которой заложены интересы горожан. Подробнее на сайте izhevsk2030.ru</w:t>
      </w:r>
    </w:p>
    <w:p w14:paraId="208FBB75" w14:textId="45172BE1" w:rsidR="00FA5062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</w:p>
    <w:p w14:paraId="293A31BD" w14:textId="77777777" w:rsidR="00FA5062" w:rsidRPr="005269E1" w:rsidRDefault="00FA5062" w:rsidP="00FA5062">
      <w:pPr>
        <w:spacing w:after="0" w:line="276" w:lineRule="auto"/>
        <w:jc w:val="both"/>
        <w:rPr>
          <w:rFonts w:ascii="Comfortaa" w:hAnsi="Comfortaa"/>
          <w:bCs w:val="0"/>
        </w:rPr>
      </w:pPr>
      <w:r w:rsidRPr="00255571">
        <w:rPr>
          <w:rFonts w:ascii="Comfortaa" w:hAnsi="Comfortaa"/>
          <w:b/>
        </w:rPr>
        <w:t>«Новая Земля»</w:t>
      </w:r>
      <w:r w:rsidRPr="005269E1">
        <w:rPr>
          <w:rFonts w:ascii="Comfortaa" w:hAnsi="Comfortaa"/>
          <w:bCs w:val="0"/>
        </w:rPr>
        <w:t xml:space="preserve"> — одна из немногих коммерческих экспертных организаций, которая участвует в формировании новой градостроительной политики России. Реализует проекты в области мастер-планирования, </w:t>
      </w:r>
      <w:proofErr w:type="spellStart"/>
      <w:r w:rsidRPr="005269E1">
        <w:rPr>
          <w:rFonts w:ascii="Comfortaa" w:hAnsi="Comfortaa"/>
          <w:bCs w:val="0"/>
        </w:rPr>
        <w:t>urbantech</w:t>
      </w:r>
      <w:proofErr w:type="spellEnd"/>
      <w:r w:rsidRPr="005269E1">
        <w:rPr>
          <w:rFonts w:ascii="Comfortaa" w:hAnsi="Comfortaa"/>
          <w:bCs w:val="0"/>
        </w:rPr>
        <w:t>, развития туризма, городской среды и благоустройства более чем в 60 городах России. В 2019 году консорциум под лидерством компании «Новая земля» стал победителем международного конкурса на разработку мастер-плана Дербента. Сейчас реализуется сразу несколько проектов, определенных в дорожной карте стратегии территориального развития. Проект высоко оценен заместителем Председателя Правительства России Ю.П. Трутневым, который заявил о необходимости масштабировать данный подход для других городов России. Подробнее о мастер-плане Дербента, стратегии и пилотных проектах: makederbent.ru </w:t>
      </w:r>
    </w:p>
    <w:p w14:paraId="213DE7BB" w14:textId="77777777" w:rsidR="00FA5062" w:rsidRPr="002D678B" w:rsidRDefault="00FA5062" w:rsidP="00FA5062">
      <w:pPr>
        <w:spacing w:after="0" w:line="276" w:lineRule="auto"/>
        <w:rPr>
          <w:rFonts w:ascii="Comfortaa" w:hAnsi="Comfortaa"/>
          <w:b/>
          <w:bCs w:val="0"/>
        </w:rPr>
      </w:pPr>
    </w:p>
    <w:p w14:paraId="5EEFA8AE" w14:textId="77777777" w:rsidR="00FA5062" w:rsidRPr="00F5146D" w:rsidRDefault="00FA5062" w:rsidP="00FA5062">
      <w:pPr>
        <w:spacing w:after="0" w:line="276" w:lineRule="auto"/>
      </w:pPr>
    </w:p>
    <w:p w14:paraId="7B901E69" w14:textId="77777777" w:rsidR="00C20E68" w:rsidRPr="001032DF" w:rsidRDefault="00C20E68" w:rsidP="001032DF">
      <w:pPr>
        <w:spacing w:after="0" w:line="276" w:lineRule="auto"/>
        <w:jc w:val="both"/>
        <w:rPr>
          <w:rFonts w:ascii="Comfortaa" w:hAnsi="Comfortaa"/>
        </w:rPr>
      </w:pPr>
    </w:p>
    <w:p w14:paraId="5B22B7F7" w14:textId="77777777" w:rsidR="00F5146D" w:rsidRPr="002D678B" w:rsidRDefault="00F5146D" w:rsidP="001032DF">
      <w:pPr>
        <w:spacing w:after="0" w:line="276" w:lineRule="auto"/>
        <w:rPr>
          <w:rFonts w:ascii="Comfortaa" w:hAnsi="Comfortaa"/>
          <w:b/>
          <w:bCs w:val="0"/>
        </w:rPr>
      </w:pPr>
      <w:r w:rsidRPr="002D678B">
        <w:rPr>
          <w:rFonts w:ascii="Comfortaa" w:hAnsi="Comfortaa"/>
          <w:b/>
          <w:bCs w:val="0"/>
        </w:rPr>
        <w:t xml:space="preserve">Контакты для СМИ: </w:t>
      </w:r>
    </w:p>
    <w:p w14:paraId="5DF8703F" w14:textId="77777777" w:rsidR="00F5146D" w:rsidRPr="002D678B" w:rsidRDefault="00F5146D" w:rsidP="001032DF">
      <w:pPr>
        <w:spacing w:after="0" w:line="276" w:lineRule="auto"/>
        <w:rPr>
          <w:rFonts w:ascii="Comfortaa" w:hAnsi="Comfortaa"/>
        </w:rPr>
      </w:pPr>
      <w:r w:rsidRPr="002D678B">
        <w:rPr>
          <w:rFonts w:ascii="Comfortaa" w:hAnsi="Comfortaa"/>
        </w:rPr>
        <w:t xml:space="preserve">Коммуникационное агентство </w:t>
      </w:r>
      <w:proofErr w:type="spellStart"/>
      <w:r w:rsidRPr="002D678B">
        <w:rPr>
          <w:rFonts w:ascii="Comfortaa" w:hAnsi="Comfortaa"/>
        </w:rPr>
        <w:t>rupor</w:t>
      </w:r>
      <w:proofErr w:type="spellEnd"/>
    </w:p>
    <w:p w14:paraId="59C8E0E8" w14:textId="77777777" w:rsidR="00C20E68" w:rsidRDefault="00F5146D" w:rsidP="001032DF">
      <w:pPr>
        <w:spacing w:after="0" w:line="276" w:lineRule="auto"/>
        <w:rPr>
          <w:rFonts w:ascii="Comfortaa" w:hAnsi="Comfortaa"/>
        </w:rPr>
      </w:pPr>
      <w:r w:rsidRPr="002D678B">
        <w:rPr>
          <w:rFonts w:ascii="Comfortaa" w:hAnsi="Comfortaa"/>
        </w:rPr>
        <w:t xml:space="preserve">pr@ruporpr.com; </w:t>
      </w:r>
    </w:p>
    <w:p w14:paraId="1EF701D9" w14:textId="78832254" w:rsidR="00F5146D" w:rsidRPr="002D678B" w:rsidRDefault="00F5146D" w:rsidP="001032DF">
      <w:pPr>
        <w:spacing w:after="0" w:line="276" w:lineRule="auto"/>
        <w:rPr>
          <w:rFonts w:ascii="Comfortaa" w:hAnsi="Comfortaa"/>
        </w:rPr>
      </w:pPr>
      <w:r w:rsidRPr="002D678B">
        <w:rPr>
          <w:rFonts w:ascii="Comfortaa" w:hAnsi="Comfortaa"/>
        </w:rPr>
        <w:t>+7 (985) 999-49-62</w:t>
      </w:r>
      <w:r w:rsidR="00C20E68">
        <w:rPr>
          <w:rFonts w:ascii="Comfortaa" w:hAnsi="Comfortaa"/>
        </w:rPr>
        <w:t>, +7 (967) 221 -48- 50</w:t>
      </w:r>
    </w:p>
    <w:p w14:paraId="050E96F6" w14:textId="77777777" w:rsidR="00F5146D" w:rsidRPr="002D678B" w:rsidRDefault="00F5146D" w:rsidP="001032DF">
      <w:pPr>
        <w:spacing w:after="0" w:line="276" w:lineRule="auto"/>
        <w:rPr>
          <w:rFonts w:ascii="Comfortaa" w:hAnsi="Comfortaa"/>
          <w:b/>
          <w:bCs w:val="0"/>
        </w:rPr>
      </w:pPr>
    </w:p>
    <w:p w14:paraId="63BD5E9A" w14:textId="45883D2C" w:rsidR="00355679" w:rsidRDefault="00355679" w:rsidP="001032DF">
      <w:pPr>
        <w:spacing w:after="0" w:line="276" w:lineRule="auto"/>
      </w:pPr>
    </w:p>
    <w:p w14:paraId="1986AB3E" w14:textId="77777777" w:rsidR="000D7993" w:rsidRPr="00F5146D" w:rsidRDefault="000D7993" w:rsidP="001032DF">
      <w:pPr>
        <w:spacing w:after="0" w:line="276" w:lineRule="auto"/>
      </w:pPr>
    </w:p>
    <w:sectPr w:rsidR="000D7993" w:rsidRPr="00F514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8D70" w14:textId="77777777" w:rsidR="00376B09" w:rsidRDefault="00376B09" w:rsidP="00471291">
      <w:pPr>
        <w:spacing w:after="0" w:line="240" w:lineRule="auto"/>
      </w:pPr>
      <w:r>
        <w:separator/>
      </w:r>
    </w:p>
  </w:endnote>
  <w:endnote w:type="continuationSeparator" w:id="0">
    <w:p w14:paraId="0AE4FD97" w14:textId="77777777" w:rsidR="00376B09" w:rsidRDefault="00376B09" w:rsidP="0047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﷽﷽﷽﷽﷽﷽﷽﷽a"/>
    <w:panose1 w:val="020B0604020202020204"/>
    <w:charset w:val="00"/>
    <w:family w:val="swiss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8B8B" w14:textId="77777777" w:rsidR="00376B09" w:rsidRDefault="00376B09" w:rsidP="00471291">
      <w:pPr>
        <w:spacing w:after="0" w:line="240" w:lineRule="auto"/>
      </w:pPr>
      <w:r>
        <w:separator/>
      </w:r>
    </w:p>
  </w:footnote>
  <w:footnote w:type="continuationSeparator" w:id="0">
    <w:p w14:paraId="01AA62DE" w14:textId="77777777" w:rsidR="00376B09" w:rsidRDefault="00376B09" w:rsidP="0047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A6B2" w14:textId="2CB999DF" w:rsidR="00471291" w:rsidRDefault="00471291">
    <w:pPr>
      <w:pStyle w:val="a3"/>
    </w:pPr>
  </w:p>
  <w:p w14:paraId="285BDF66" w14:textId="160EB2E5" w:rsidR="00471291" w:rsidRPr="00471291" w:rsidRDefault="00471291">
    <w:pPr>
      <w:pStyle w:val="a3"/>
      <w:rPr>
        <w:lang w:val="en-US"/>
      </w:rPr>
    </w:pPr>
    <w:r>
      <w:rPr>
        <w:noProof/>
      </w:rPr>
      <w:drawing>
        <wp:inline distT="0" distB="0" distL="0" distR="0" wp14:anchorId="5121F213" wp14:editId="392DF42E">
          <wp:extent cx="1603375" cy="16033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1"/>
    <w:rsid w:val="000D7993"/>
    <w:rsid w:val="001032DF"/>
    <w:rsid w:val="001D4F83"/>
    <w:rsid w:val="001E7EE7"/>
    <w:rsid w:val="002B1904"/>
    <w:rsid w:val="00355679"/>
    <w:rsid w:val="00376B09"/>
    <w:rsid w:val="00471291"/>
    <w:rsid w:val="00490B32"/>
    <w:rsid w:val="004E214B"/>
    <w:rsid w:val="004F571E"/>
    <w:rsid w:val="005B7ADB"/>
    <w:rsid w:val="006040AA"/>
    <w:rsid w:val="00616055"/>
    <w:rsid w:val="006833D1"/>
    <w:rsid w:val="007704D4"/>
    <w:rsid w:val="00793715"/>
    <w:rsid w:val="008A7E7B"/>
    <w:rsid w:val="0090215A"/>
    <w:rsid w:val="00912BEA"/>
    <w:rsid w:val="00B74CD4"/>
    <w:rsid w:val="00C20E68"/>
    <w:rsid w:val="00EE5BB6"/>
    <w:rsid w:val="00F153B4"/>
    <w:rsid w:val="00F5146D"/>
    <w:rsid w:val="00FA5062"/>
    <w:rsid w:val="00FE384A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6D7C"/>
  <w15:chartTrackingRefBased/>
  <w15:docId w15:val="{53E98361-FF1D-4E3B-897F-084E8DA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291"/>
  </w:style>
  <w:style w:type="paragraph" w:styleId="a5">
    <w:name w:val="footer"/>
    <w:basedOn w:val="a"/>
    <w:link w:val="a6"/>
    <w:uiPriority w:val="99"/>
    <w:unhideWhenUsed/>
    <w:rsid w:val="0047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291"/>
  </w:style>
  <w:style w:type="character" w:styleId="a7">
    <w:name w:val="Hyperlink"/>
    <w:basedOn w:val="a0"/>
    <w:uiPriority w:val="99"/>
    <w:unhideWhenUsed/>
    <w:rsid w:val="00F5146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032D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A5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Y8WxYoGn5l-IDA?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2700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Microsoft Office User</cp:lastModifiedBy>
  <cp:revision>5</cp:revision>
  <dcterms:created xsi:type="dcterms:W3CDTF">2020-11-05T06:16:00Z</dcterms:created>
  <dcterms:modified xsi:type="dcterms:W3CDTF">2020-11-06T08:51:00Z</dcterms:modified>
</cp:coreProperties>
</file>