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2C12AF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 w:rsidRPr="002C12A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-22.35pt;margin-top:1.1pt;width:504.95pt;height:11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<v:path arrowok="t"/>
                  <v:textbox>
                    <w:txbxContent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sz w:val="20"/>
                            <w:szCs w:val="20"/>
                          </w:rPr>
                          <w:t xml:space="preserve">Тел./ факс: +7 (47131) 4-95-41, </w:t>
                        </w:r>
                      </w:p>
                      <w:p w:rsidR="00302A7F" w:rsidRPr="001F44EC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 w:history="1">
                          <w:r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302A7F" w:rsidRPr="001F44EC" w:rsidRDefault="002C12A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 w:history="1">
                          <w:r w:rsidR="00302A7F"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302A7F" w:rsidRPr="001D3626" w:rsidRDefault="00302A7F" w:rsidP="00011C51">
      <w:pPr>
        <w:spacing w:before="80" w:after="80"/>
        <w:rPr>
          <w:rFonts w:ascii="Trebuchet MS" w:eastAsia="Rosatom" w:hAnsi="Trebuchet MS"/>
          <w:color w:val="343433"/>
          <w:sz w:val="24"/>
          <w:szCs w:val="24"/>
        </w:rPr>
      </w:pPr>
      <w:r w:rsidRPr="001D3626">
        <w:rPr>
          <w:rFonts w:ascii="Trebuchet MS" w:eastAsia="Rosatom" w:hAnsi="Trebuchet MS"/>
          <w:color w:val="343433"/>
          <w:sz w:val="24"/>
          <w:szCs w:val="24"/>
        </w:rPr>
        <w:t>ПРЕСС-РЕЛИЗ</w:t>
      </w:r>
    </w:p>
    <w:p w:rsidR="009F1035" w:rsidRPr="001D3626" w:rsidRDefault="00B707A3" w:rsidP="009F1035">
      <w:pPr>
        <w:spacing w:after="80" w:line="223" w:lineRule="auto"/>
        <w:ind w:right="1503" w:hanging="11"/>
        <w:rPr>
          <w:rFonts w:ascii="Trebuchet MS" w:eastAsia="Times New Roman" w:hAnsi="Trebuchet MS"/>
          <w:b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12</w:t>
      </w:r>
      <w:r w:rsidR="00DE082B">
        <w:rPr>
          <w:rFonts w:ascii="Trebuchet MS" w:eastAsia="Rosatom" w:hAnsi="Trebuchet MS"/>
          <w:b/>
          <w:color w:val="343433"/>
          <w:sz w:val="24"/>
          <w:szCs w:val="24"/>
        </w:rPr>
        <w:t>.11</w:t>
      </w:r>
      <w:r w:rsidR="00302A7F" w:rsidRPr="001D3626">
        <w:rPr>
          <w:rFonts w:ascii="Trebuchet MS" w:eastAsia="Rosatom" w:hAnsi="Trebuchet MS"/>
          <w:b/>
          <w:color w:val="343433"/>
          <w:sz w:val="24"/>
          <w:szCs w:val="24"/>
        </w:rPr>
        <w:t>.2020</w:t>
      </w:r>
    </w:p>
    <w:p w:rsidR="005B72AD" w:rsidRPr="005B72AD" w:rsidRDefault="005B72AD" w:rsidP="005B72AD">
      <w:pPr>
        <w:pStyle w:val="228bf8a64b8551e1msonormal"/>
        <w:spacing w:after="0" w:afterAutospacing="0" w:line="276" w:lineRule="auto"/>
        <w:jc w:val="both"/>
        <w:rPr>
          <w:rFonts w:ascii="Trebuchet MS" w:hAnsi="Trebuchet MS"/>
          <w:b/>
        </w:rPr>
      </w:pPr>
      <w:r w:rsidRPr="005B72AD">
        <w:rPr>
          <w:rFonts w:ascii="Trebuchet MS" w:hAnsi="Trebuchet MS"/>
          <w:b/>
        </w:rPr>
        <w:t xml:space="preserve">В здании реактора энергоблока №1 Курской АЭС-2 установлен корпус </w:t>
      </w:r>
      <w:r w:rsidR="002E364A">
        <w:rPr>
          <w:rFonts w:ascii="Trebuchet MS" w:hAnsi="Trebuchet MS"/>
          <w:b/>
        </w:rPr>
        <w:t xml:space="preserve">первого </w:t>
      </w:r>
      <w:r w:rsidRPr="005B72AD">
        <w:rPr>
          <w:rFonts w:ascii="Trebuchet MS" w:hAnsi="Trebuchet MS"/>
          <w:b/>
        </w:rPr>
        <w:t>главного циркуляционного насоса</w:t>
      </w:r>
    </w:p>
    <w:p w:rsidR="005B72AD" w:rsidRPr="00370382" w:rsidRDefault="005B72AD" w:rsidP="005B72AD">
      <w:pPr>
        <w:pStyle w:val="228bf8a64b8551e1msonormal"/>
        <w:spacing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370382">
        <w:rPr>
          <w:rFonts w:ascii="Trebuchet MS" w:hAnsi="Trebuchet MS"/>
          <w:color w:val="404040" w:themeColor="text1" w:themeTint="BF"/>
        </w:rPr>
        <w:t xml:space="preserve">На Курской АЭС-2 в проектное положение установлен сферический корпус главного циркуляционного насоса (ГЦН). Оборудование размещено в герметичном ограждении реакторного здания. Его монтажом занимались специалисты подрядной организации </w:t>
      </w:r>
      <w:proofErr w:type="spellStart"/>
      <w:r w:rsidRPr="00370382">
        <w:rPr>
          <w:rFonts w:ascii="Trebuchet MS" w:hAnsi="Trebuchet MS"/>
          <w:color w:val="404040" w:themeColor="text1" w:themeTint="BF"/>
        </w:rPr>
        <w:t>Энергоспецмонтаж</w:t>
      </w:r>
      <w:proofErr w:type="spellEnd"/>
      <w:r w:rsidRPr="00370382">
        <w:rPr>
          <w:rFonts w:ascii="Trebuchet MS" w:hAnsi="Trebuchet MS"/>
          <w:color w:val="404040" w:themeColor="text1" w:themeTint="BF"/>
        </w:rPr>
        <w:t xml:space="preserve"> СМУ-5.</w:t>
      </w:r>
    </w:p>
    <w:p w:rsidR="00433156" w:rsidRPr="00433156" w:rsidRDefault="00433156" w:rsidP="005B72AD">
      <w:pPr>
        <w:pStyle w:val="228bf8a64b8551e1msonormal"/>
        <w:spacing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433156">
        <w:rPr>
          <w:rFonts w:ascii="Trebuchet MS" w:hAnsi="Trebuchet MS"/>
          <w:color w:val="404040" w:themeColor="text1" w:themeTint="BF"/>
        </w:rPr>
        <w:t xml:space="preserve">ГЦН относится к основному технологическому оборудованию реакторной установки и </w:t>
      </w:r>
      <w:proofErr w:type="gramStart"/>
      <w:r w:rsidRPr="00433156">
        <w:rPr>
          <w:rFonts w:ascii="Trebuchet MS" w:hAnsi="Trebuchet MS"/>
          <w:color w:val="404040" w:themeColor="text1" w:themeTint="BF"/>
        </w:rPr>
        <w:t>предназначен</w:t>
      </w:r>
      <w:proofErr w:type="gramEnd"/>
      <w:r w:rsidRPr="00433156">
        <w:rPr>
          <w:rFonts w:ascii="Trebuchet MS" w:hAnsi="Trebuchet MS"/>
          <w:color w:val="404040" w:themeColor="text1" w:themeTint="BF"/>
        </w:rPr>
        <w:t xml:space="preserve"> для обеспечения циркуляции </w:t>
      </w:r>
      <w:r>
        <w:rPr>
          <w:rFonts w:ascii="Trebuchet MS" w:hAnsi="Trebuchet MS"/>
          <w:color w:val="404040" w:themeColor="text1" w:themeTint="BF"/>
        </w:rPr>
        <w:t>воды</w:t>
      </w:r>
      <w:r w:rsidRPr="00433156">
        <w:rPr>
          <w:rFonts w:ascii="Trebuchet MS" w:hAnsi="Trebuchet MS"/>
          <w:color w:val="404040" w:themeColor="text1" w:themeTint="BF"/>
        </w:rPr>
        <w:t xml:space="preserve"> в первом контуре.</w:t>
      </w:r>
    </w:p>
    <w:p w:rsidR="005B72AD" w:rsidRPr="00370382" w:rsidRDefault="005B72AD" w:rsidP="005B72AD">
      <w:pPr>
        <w:pStyle w:val="228bf8a64b8551e1msonormal"/>
        <w:spacing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370382">
        <w:rPr>
          <w:rFonts w:ascii="Trebuchet MS" w:hAnsi="Trebuchet MS"/>
          <w:color w:val="404040" w:themeColor="text1" w:themeTint="BF"/>
        </w:rPr>
        <w:t xml:space="preserve">«Насос будет работать под давлением около 16 </w:t>
      </w:r>
      <w:proofErr w:type="spellStart"/>
      <w:r w:rsidRPr="00370382">
        <w:rPr>
          <w:rFonts w:ascii="Trebuchet MS" w:hAnsi="Trebuchet MS"/>
          <w:color w:val="404040" w:themeColor="text1" w:themeTint="BF"/>
        </w:rPr>
        <w:t>мегапаскалей</w:t>
      </w:r>
      <w:proofErr w:type="spellEnd"/>
      <w:r w:rsidRPr="00370382">
        <w:rPr>
          <w:rFonts w:ascii="Trebuchet MS" w:hAnsi="Trebuchet MS"/>
          <w:color w:val="404040" w:themeColor="text1" w:themeTint="BF"/>
        </w:rPr>
        <w:t xml:space="preserve"> при температуре около 300 градусов. В течение часа агрегат способен перекачивать более 22 тысяч кубометров воды. За это время можно наполнить десять олимпийских бассейнов», – отметил главный инженер </w:t>
      </w:r>
      <w:proofErr w:type="gramStart"/>
      <w:r w:rsidRPr="00370382">
        <w:rPr>
          <w:rFonts w:ascii="Trebuchet MS" w:hAnsi="Trebuchet MS"/>
          <w:color w:val="404040" w:themeColor="text1" w:themeTint="BF"/>
        </w:rPr>
        <w:t>Курской</w:t>
      </w:r>
      <w:proofErr w:type="gramEnd"/>
      <w:r w:rsidRPr="00370382">
        <w:rPr>
          <w:rFonts w:ascii="Trebuchet MS" w:hAnsi="Trebuchet MS"/>
          <w:color w:val="404040" w:themeColor="text1" w:themeTint="BF"/>
        </w:rPr>
        <w:t xml:space="preserve"> АЭС-2 </w:t>
      </w:r>
      <w:r w:rsidRPr="00370382">
        <w:rPr>
          <w:rFonts w:ascii="Trebuchet MS" w:hAnsi="Trebuchet MS"/>
          <w:b/>
          <w:color w:val="404040" w:themeColor="text1" w:themeTint="BF"/>
        </w:rPr>
        <w:t xml:space="preserve">Алексей </w:t>
      </w:r>
      <w:proofErr w:type="spellStart"/>
      <w:r w:rsidRPr="00370382">
        <w:rPr>
          <w:rFonts w:ascii="Trebuchet MS" w:hAnsi="Trebuchet MS"/>
          <w:b/>
          <w:color w:val="404040" w:themeColor="text1" w:themeTint="BF"/>
        </w:rPr>
        <w:t>Вольнов</w:t>
      </w:r>
      <w:proofErr w:type="spellEnd"/>
      <w:r w:rsidRPr="00370382">
        <w:rPr>
          <w:rFonts w:ascii="Trebuchet MS" w:hAnsi="Trebuchet MS"/>
          <w:color w:val="404040" w:themeColor="text1" w:themeTint="BF"/>
        </w:rPr>
        <w:t>.</w:t>
      </w:r>
    </w:p>
    <w:p w:rsidR="005B72AD" w:rsidRPr="00370382" w:rsidRDefault="005B72AD" w:rsidP="005B72AD">
      <w:pPr>
        <w:pStyle w:val="228bf8a64b8551e1msonormal"/>
        <w:spacing w:after="0" w:afterAutospacing="0" w:line="276" w:lineRule="auto"/>
        <w:jc w:val="both"/>
        <w:rPr>
          <w:rFonts w:ascii="Trebuchet MS" w:hAnsi="Trebuchet MS" w:cs="Calibri"/>
          <w:color w:val="404040" w:themeColor="text1" w:themeTint="BF"/>
        </w:rPr>
      </w:pPr>
      <w:r w:rsidRPr="00370382">
        <w:rPr>
          <w:rFonts w:ascii="Trebuchet MS" w:hAnsi="Trebuchet MS"/>
          <w:color w:val="404040" w:themeColor="text1" w:themeTint="BF"/>
        </w:rPr>
        <w:t xml:space="preserve">Всего в реакторном здании разместятся четыре главных циркуляционных насоса. Их корпуса доставили на площадку сооружения </w:t>
      </w:r>
      <w:proofErr w:type="gramStart"/>
      <w:r w:rsidRPr="00370382">
        <w:rPr>
          <w:rFonts w:ascii="Trebuchet MS" w:hAnsi="Trebuchet MS"/>
          <w:color w:val="404040" w:themeColor="text1" w:themeTint="BF"/>
        </w:rPr>
        <w:t>Курской</w:t>
      </w:r>
      <w:proofErr w:type="gramEnd"/>
      <w:r w:rsidRPr="00370382">
        <w:rPr>
          <w:rFonts w:ascii="Trebuchet MS" w:hAnsi="Trebuchet MS"/>
          <w:color w:val="404040" w:themeColor="text1" w:themeTint="BF"/>
        </w:rPr>
        <w:t xml:space="preserve"> А</w:t>
      </w:r>
      <w:bookmarkStart w:id="0" w:name="_GoBack"/>
      <w:bookmarkEnd w:id="0"/>
      <w:r w:rsidRPr="00370382">
        <w:rPr>
          <w:rFonts w:ascii="Trebuchet MS" w:hAnsi="Trebuchet MS"/>
          <w:color w:val="404040" w:themeColor="text1" w:themeTint="BF"/>
        </w:rPr>
        <w:t>ЭС-2 в начале октября. Оборудование изготовил</w:t>
      </w:r>
      <w:r w:rsidR="00370382">
        <w:rPr>
          <w:rFonts w:ascii="Trebuchet MS" w:hAnsi="Trebuchet MS"/>
          <w:color w:val="404040" w:themeColor="text1" w:themeTint="BF"/>
        </w:rPr>
        <w:t xml:space="preserve"> </w:t>
      </w:r>
      <w:r w:rsidR="00370382" w:rsidRPr="00370382">
        <w:rPr>
          <w:rFonts w:ascii="Trebuchet MS" w:hAnsi="Trebuchet MS"/>
          <w:color w:val="404040" w:themeColor="text1" w:themeTint="BF"/>
        </w:rPr>
        <w:t xml:space="preserve">Петрозаводский филиал </w:t>
      </w:r>
      <w:r w:rsidR="00370382">
        <w:rPr>
          <w:rFonts w:ascii="Trebuchet MS" w:hAnsi="Trebuchet MS"/>
          <w:color w:val="404040" w:themeColor="text1" w:themeTint="BF"/>
        </w:rPr>
        <w:t>«</w:t>
      </w:r>
      <w:proofErr w:type="spellStart"/>
      <w:r w:rsidR="00370382" w:rsidRPr="00370382">
        <w:rPr>
          <w:rFonts w:ascii="Trebuchet MS" w:hAnsi="Trebuchet MS"/>
          <w:color w:val="404040" w:themeColor="text1" w:themeTint="BF"/>
        </w:rPr>
        <w:t>АЭМ-технологии</w:t>
      </w:r>
      <w:proofErr w:type="spellEnd"/>
      <w:r w:rsidR="00370382">
        <w:rPr>
          <w:rFonts w:ascii="Trebuchet MS" w:hAnsi="Trebuchet MS"/>
          <w:color w:val="404040" w:themeColor="text1" w:themeTint="BF"/>
        </w:rPr>
        <w:t>»</w:t>
      </w:r>
      <w:r w:rsidRPr="00370382">
        <w:rPr>
          <w:rFonts w:ascii="Trebuchet MS" w:hAnsi="Trebuchet MS"/>
          <w:color w:val="404040" w:themeColor="text1" w:themeTint="BF"/>
        </w:rPr>
        <w:t xml:space="preserve">. Вес одного корпуса с </w:t>
      </w:r>
      <w:proofErr w:type="spellStart"/>
      <w:r w:rsidRPr="00370382">
        <w:rPr>
          <w:rFonts w:ascii="Trebuchet MS" w:hAnsi="Trebuchet MS"/>
          <w:color w:val="404040" w:themeColor="text1" w:themeTint="BF"/>
        </w:rPr>
        <w:t>проставкой</w:t>
      </w:r>
      <w:proofErr w:type="spellEnd"/>
      <w:r w:rsidRPr="00370382">
        <w:rPr>
          <w:rFonts w:ascii="Trebuchet MS" w:hAnsi="Trebuchet MS"/>
          <w:color w:val="404040" w:themeColor="text1" w:themeTint="BF"/>
        </w:rPr>
        <w:t xml:space="preserve"> и с биологической защитой, которая прилагается в комплекте, около 53 тонн (чистый вес – 32 тонны).</w:t>
      </w:r>
    </w:p>
    <w:p w:rsidR="005B72AD" w:rsidRPr="00370382" w:rsidRDefault="005B72AD" w:rsidP="005B72AD">
      <w:pPr>
        <w:pStyle w:val="228bf8a64b8551e1msonormal"/>
        <w:spacing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370382">
        <w:rPr>
          <w:rFonts w:ascii="Trebuchet MS" w:hAnsi="Trebuchet MS"/>
          <w:color w:val="404040" w:themeColor="text1" w:themeTint="BF"/>
        </w:rPr>
        <w:t>Операция по установке в проектное положение корпуса ГЦН проводилась с использованием технологии «</w:t>
      </w:r>
      <w:proofErr w:type="spellStart"/>
      <w:r w:rsidRPr="00370382">
        <w:rPr>
          <w:rFonts w:ascii="Trebuchet MS" w:hAnsi="Trebuchet MS"/>
          <w:color w:val="404040" w:themeColor="text1" w:themeTint="BF"/>
        </w:rPr>
        <w:t>open</w:t>
      </w:r>
      <w:proofErr w:type="spellEnd"/>
      <w:r w:rsidRPr="00370382">
        <w:rPr>
          <w:rFonts w:ascii="Trebuchet MS" w:hAnsi="Trebuchet MS"/>
          <w:color w:val="404040" w:themeColor="text1" w:themeTint="BF"/>
        </w:rPr>
        <w:t xml:space="preserve"> </w:t>
      </w:r>
      <w:proofErr w:type="spellStart"/>
      <w:r w:rsidRPr="00370382">
        <w:rPr>
          <w:rFonts w:ascii="Trebuchet MS" w:hAnsi="Trebuchet MS"/>
          <w:color w:val="404040" w:themeColor="text1" w:themeTint="BF"/>
        </w:rPr>
        <w:t>top</w:t>
      </w:r>
      <w:proofErr w:type="spellEnd"/>
      <w:r w:rsidRPr="00370382">
        <w:rPr>
          <w:rFonts w:ascii="Trebuchet MS" w:hAnsi="Trebuchet MS"/>
          <w:color w:val="404040" w:themeColor="text1" w:themeTint="BF"/>
        </w:rPr>
        <w:t>» – подача оборудования в гермозону непосредственно через открытый верх здания реактора.</w:t>
      </w:r>
    </w:p>
    <w:p w:rsidR="005B72AD" w:rsidRPr="00370382" w:rsidRDefault="005B72AD" w:rsidP="005B72AD">
      <w:pPr>
        <w:pStyle w:val="228bf8a64b8551e1msonormal"/>
        <w:spacing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370382">
        <w:rPr>
          <w:rFonts w:ascii="Trebuchet MS" w:hAnsi="Trebuchet MS"/>
          <w:color w:val="404040" w:themeColor="text1" w:themeTint="BF"/>
        </w:rPr>
        <w:t>Второй корпус ГЦН специалисты планируют установить в середине декабря.</w:t>
      </w:r>
    </w:p>
    <w:p w:rsidR="00794B65" w:rsidRPr="0071318B" w:rsidRDefault="00794B65" w:rsidP="005213AB">
      <w:pPr>
        <w:ind w:right="-22"/>
        <w:rPr>
          <w:b/>
          <w:color w:val="404040" w:themeColor="text1" w:themeTint="BF"/>
          <w:sz w:val="24"/>
          <w:szCs w:val="24"/>
        </w:rPr>
      </w:pPr>
    </w:p>
    <w:p w:rsidR="00DB2D59" w:rsidRDefault="00302A7F" w:rsidP="00302A7F">
      <w:pPr>
        <w:ind w:right="-22"/>
        <w:jc w:val="right"/>
        <w:rPr>
          <w:b/>
          <w:color w:val="404040" w:themeColor="text1" w:themeTint="BF"/>
          <w:sz w:val="24"/>
          <w:szCs w:val="24"/>
        </w:rPr>
      </w:pPr>
      <w:r w:rsidRPr="0071318B">
        <w:rPr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  <w:r w:rsidR="00B217D3">
        <w:rPr>
          <w:b/>
          <w:color w:val="404040" w:themeColor="text1" w:themeTint="BF"/>
          <w:sz w:val="24"/>
          <w:szCs w:val="24"/>
        </w:rPr>
        <w:t xml:space="preserve"> </w:t>
      </w:r>
      <w:r w:rsidR="0009022C" w:rsidRPr="0071318B">
        <w:rPr>
          <w:b/>
          <w:color w:val="404040" w:themeColor="text1" w:themeTint="BF"/>
          <w:sz w:val="24"/>
          <w:szCs w:val="24"/>
        </w:rPr>
        <w:t>Курской АЭС</w:t>
      </w:r>
    </w:p>
    <w:sectPr w:rsidR="00DB2D59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077F1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шина Евгения Николаевна">
    <w15:presenceInfo w15:providerId="AD" w15:userId="S-1-5-21-3503238877-3003487241-1841632481-398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DB2D59"/>
    <w:rsid w:val="00011C51"/>
    <w:rsid w:val="00024152"/>
    <w:rsid w:val="000453A0"/>
    <w:rsid w:val="0005591F"/>
    <w:rsid w:val="0006718F"/>
    <w:rsid w:val="000717E2"/>
    <w:rsid w:val="000770E9"/>
    <w:rsid w:val="0009022C"/>
    <w:rsid w:val="00130F0E"/>
    <w:rsid w:val="0015130C"/>
    <w:rsid w:val="00156644"/>
    <w:rsid w:val="001A2F8F"/>
    <w:rsid w:val="001A5433"/>
    <w:rsid w:val="001D3626"/>
    <w:rsid w:val="001F44EC"/>
    <w:rsid w:val="00204D49"/>
    <w:rsid w:val="0020634D"/>
    <w:rsid w:val="002131BD"/>
    <w:rsid w:val="0023690F"/>
    <w:rsid w:val="00260581"/>
    <w:rsid w:val="00270E9F"/>
    <w:rsid w:val="002C12AF"/>
    <w:rsid w:val="002E364A"/>
    <w:rsid w:val="002F2C31"/>
    <w:rsid w:val="00302A7F"/>
    <w:rsid w:val="003107CF"/>
    <w:rsid w:val="00337C3A"/>
    <w:rsid w:val="00370382"/>
    <w:rsid w:val="00377923"/>
    <w:rsid w:val="003B737D"/>
    <w:rsid w:val="003C2641"/>
    <w:rsid w:val="003E0657"/>
    <w:rsid w:val="004136B0"/>
    <w:rsid w:val="00421C65"/>
    <w:rsid w:val="004244C2"/>
    <w:rsid w:val="0043024B"/>
    <w:rsid w:val="00433156"/>
    <w:rsid w:val="004F4A15"/>
    <w:rsid w:val="005213AB"/>
    <w:rsid w:val="00525DFB"/>
    <w:rsid w:val="005434D7"/>
    <w:rsid w:val="005561A0"/>
    <w:rsid w:val="00564B97"/>
    <w:rsid w:val="00591301"/>
    <w:rsid w:val="005B72AD"/>
    <w:rsid w:val="005E62BC"/>
    <w:rsid w:val="006108DD"/>
    <w:rsid w:val="006262B1"/>
    <w:rsid w:val="00671123"/>
    <w:rsid w:val="006B12BC"/>
    <w:rsid w:val="006B6264"/>
    <w:rsid w:val="006F2DC3"/>
    <w:rsid w:val="00702325"/>
    <w:rsid w:val="0071318B"/>
    <w:rsid w:val="007829CB"/>
    <w:rsid w:val="00794B65"/>
    <w:rsid w:val="007B502E"/>
    <w:rsid w:val="007C7ED0"/>
    <w:rsid w:val="007D4308"/>
    <w:rsid w:val="007E673C"/>
    <w:rsid w:val="008529F5"/>
    <w:rsid w:val="00890217"/>
    <w:rsid w:val="008A2FD1"/>
    <w:rsid w:val="008D47CB"/>
    <w:rsid w:val="008F1A73"/>
    <w:rsid w:val="00955D5F"/>
    <w:rsid w:val="009A2806"/>
    <w:rsid w:val="009F1035"/>
    <w:rsid w:val="00A451F2"/>
    <w:rsid w:val="00A93468"/>
    <w:rsid w:val="00AA5553"/>
    <w:rsid w:val="00AF5844"/>
    <w:rsid w:val="00B217D3"/>
    <w:rsid w:val="00B2272C"/>
    <w:rsid w:val="00B36676"/>
    <w:rsid w:val="00B4124D"/>
    <w:rsid w:val="00B44368"/>
    <w:rsid w:val="00B67BE4"/>
    <w:rsid w:val="00B707A3"/>
    <w:rsid w:val="00B800CB"/>
    <w:rsid w:val="00B976B2"/>
    <w:rsid w:val="00BC420D"/>
    <w:rsid w:val="00BD5AA3"/>
    <w:rsid w:val="00BD71FA"/>
    <w:rsid w:val="00BE4165"/>
    <w:rsid w:val="00BF7039"/>
    <w:rsid w:val="00C30EB8"/>
    <w:rsid w:val="00C43CC4"/>
    <w:rsid w:val="00C841D2"/>
    <w:rsid w:val="00C951E9"/>
    <w:rsid w:val="00CE2AC3"/>
    <w:rsid w:val="00CF6168"/>
    <w:rsid w:val="00D01672"/>
    <w:rsid w:val="00D37102"/>
    <w:rsid w:val="00D442D6"/>
    <w:rsid w:val="00D46C6D"/>
    <w:rsid w:val="00D6251B"/>
    <w:rsid w:val="00DA6FDE"/>
    <w:rsid w:val="00DB2D59"/>
    <w:rsid w:val="00DD0E41"/>
    <w:rsid w:val="00DE082B"/>
    <w:rsid w:val="00DE4C65"/>
    <w:rsid w:val="00DE70FD"/>
    <w:rsid w:val="00E07B33"/>
    <w:rsid w:val="00E3180B"/>
    <w:rsid w:val="00E74170"/>
    <w:rsid w:val="00F03DAF"/>
    <w:rsid w:val="00F044E2"/>
    <w:rsid w:val="00F223CC"/>
    <w:rsid w:val="00F22ED1"/>
    <w:rsid w:val="00F245C7"/>
    <w:rsid w:val="00F65791"/>
    <w:rsid w:val="00FC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rsid w:val="00F65791"/>
  </w:style>
  <w:style w:type="paragraph" w:customStyle="1" w:styleId="detnewstitle">
    <w:name w:val="detnewstitle"/>
    <w:basedOn w:val="a"/>
    <w:rsid w:val="00F6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65791"/>
    <w:rPr>
      <w:b/>
      <w:bCs/>
    </w:rPr>
  </w:style>
  <w:style w:type="character" w:customStyle="1" w:styleId="extended-textshort">
    <w:name w:val="extended-text__short"/>
    <w:basedOn w:val="a0"/>
    <w:rsid w:val="006B12BC"/>
  </w:style>
  <w:style w:type="paragraph" w:customStyle="1" w:styleId="228bf8a64b8551e1msonormal">
    <w:name w:val="228bf8a64b8551e1msonormal"/>
    <w:basedOn w:val="a"/>
    <w:rsid w:val="005B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" TargetMode="External"/><Relationship Id="rId10" Type="http://schemas.microsoft.com/office/2011/relationships/commentsExtended" Target="commentsExtended.xml"/><Relationship Id="rId4" Type="http://schemas.openxmlformats.org/officeDocument/2006/relationships/hyperlink" Target="mailto:iac@kunp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Partner</cp:lastModifiedBy>
  <cp:revision>7</cp:revision>
  <dcterms:created xsi:type="dcterms:W3CDTF">2020-11-12T08:26:00Z</dcterms:created>
  <dcterms:modified xsi:type="dcterms:W3CDTF">2020-11-12T09:43:00Z</dcterms:modified>
</cp:coreProperties>
</file>