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20" w:rsidRPr="00B42F20" w:rsidRDefault="00B42F20" w:rsidP="00B42F2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42F20">
        <w:rPr>
          <w:rFonts w:ascii="Times New Roman" w:hAnsi="Times New Roman"/>
          <w:b/>
          <w:sz w:val="24"/>
          <w:szCs w:val="24"/>
        </w:rPr>
        <w:t>«Балтийский лизинг» вошел в топ-5 лизингодателей в 6 федеральных округах РФ</w:t>
      </w:r>
    </w:p>
    <w:p w:rsidR="00B42F20" w:rsidRPr="00B42F20" w:rsidRDefault="00D0751B" w:rsidP="00B42F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2F20">
        <w:rPr>
          <w:rFonts w:ascii="Times New Roman" w:hAnsi="Times New Roman"/>
          <w:b/>
          <w:sz w:val="24"/>
          <w:szCs w:val="24"/>
        </w:rPr>
        <w:t>С</w:t>
      </w:r>
      <w:r w:rsidR="00763043" w:rsidRPr="00B42F20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1C2445" w:rsidRPr="00B42F20">
        <w:rPr>
          <w:rFonts w:ascii="Times New Roman" w:hAnsi="Times New Roman"/>
          <w:b/>
          <w:sz w:val="24"/>
          <w:szCs w:val="24"/>
        </w:rPr>
        <w:t>2</w:t>
      </w:r>
      <w:r w:rsidR="00B42F20" w:rsidRPr="00B42F20">
        <w:rPr>
          <w:rFonts w:ascii="Times New Roman" w:hAnsi="Times New Roman"/>
          <w:b/>
          <w:sz w:val="24"/>
          <w:szCs w:val="24"/>
        </w:rPr>
        <w:t>7</w:t>
      </w:r>
      <w:r w:rsidR="003B7C22" w:rsidRPr="00B42F20">
        <w:rPr>
          <w:rFonts w:ascii="Times New Roman" w:hAnsi="Times New Roman"/>
          <w:b/>
          <w:sz w:val="24"/>
          <w:szCs w:val="24"/>
        </w:rPr>
        <w:t xml:space="preserve"> ноября</w:t>
      </w:r>
      <w:r w:rsidR="000F62C2" w:rsidRPr="00B42F20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B42F20">
        <w:rPr>
          <w:rFonts w:ascii="Times New Roman" w:hAnsi="Times New Roman"/>
          <w:b/>
          <w:sz w:val="24"/>
          <w:szCs w:val="24"/>
        </w:rPr>
        <w:t>2020</w:t>
      </w:r>
      <w:r w:rsidR="00763043" w:rsidRPr="00B42F20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B42F20">
        <w:rPr>
          <w:rFonts w:ascii="Times New Roman" w:hAnsi="Times New Roman"/>
          <w:sz w:val="24"/>
          <w:szCs w:val="24"/>
        </w:rPr>
        <w:t xml:space="preserve"> </w:t>
      </w:r>
      <w:r w:rsidR="00B42F20" w:rsidRPr="00B42F20">
        <w:rPr>
          <w:rFonts w:ascii="Times New Roman" w:hAnsi="Times New Roman"/>
          <w:sz w:val="24"/>
          <w:szCs w:val="24"/>
        </w:rPr>
        <w:t xml:space="preserve">Рейтинговое агентство «Эксперт РА» подвело краткие итоги </w:t>
      </w:r>
      <w:hyperlink r:id="rId8" w:history="1">
        <w:r w:rsidR="00B42F20" w:rsidRPr="00B42F20">
          <w:rPr>
            <w:rStyle w:val="a9"/>
            <w:rFonts w:ascii="Times New Roman" w:hAnsi="Times New Roman"/>
            <w:sz w:val="24"/>
            <w:szCs w:val="24"/>
          </w:rPr>
          <w:t>исследования российского рынка лизинга</w:t>
        </w:r>
      </w:hyperlink>
      <w:r w:rsidR="00B42F20" w:rsidRPr="00B42F20">
        <w:rPr>
          <w:rFonts w:ascii="Times New Roman" w:hAnsi="Times New Roman"/>
          <w:sz w:val="24"/>
          <w:szCs w:val="24"/>
        </w:rPr>
        <w:t xml:space="preserve"> за 9 месяцев 2020 года. По его результатам компания «Балтийский лизинг» вошла в топ-5 лизингодателей в шести федеральных округах России.</w:t>
      </w:r>
    </w:p>
    <w:p w:rsidR="00B42F20" w:rsidRPr="00B42F20" w:rsidRDefault="00B42F20" w:rsidP="00B42F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2F20">
        <w:rPr>
          <w:rFonts w:ascii="Times New Roman" w:hAnsi="Times New Roman"/>
          <w:sz w:val="24"/>
          <w:szCs w:val="24"/>
        </w:rPr>
        <w:t xml:space="preserve">Так, по данным </w:t>
      </w:r>
      <w:proofErr w:type="spellStart"/>
      <w:r w:rsidRPr="00B42F20">
        <w:rPr>
          <w:rFonts w:ascii="Times New Roman" w:hAnsi="Times New Roman"/>
          <w:sz w:val="24"/>
          <w:szCs w:val="24"/>
        </w:rPr>
        <w:t>рэнкинга</w:t>
      </w:r>
      <w:proofErr w:type="spellEnd"/>
      <w:r w:rsidRPr="00B42F20">
        <w:rPr>
          <w:rFonts w:ascii="Times New Roman" w:hAnsi="Times New Roman"/>
          <w:sz w:val="24"/>
          <w:szCs w:val="24"/>
        </w:rPr>
        <w:t xml:space="preserve"> лизинговых компаний (ЛК) по объему нового бизнеса (стоимость лизингового имущества без НДС) в разрезе регионов, «Балтийский лизинг» стал вторым среди лизингодателей в Северо-Западном федеральном округе (за исключением Санкт-Петербурга), в анкетировании участвовали 57 ЛК. В Приволжском ФО компания расположилась на третьей строчке (из 76 ЛК). На территориях Уральского и Сибирского ФО лизингодатель стал четвертым (из 68 и 59 ЛК соответственно). В Центральном (за исключением Москвы) и Дальневосточном ФО «Балтийский лизинг» замыкает пятерку лидеров </w:t>
      </w:r>
      <w:proofErr w:type="spellStart"/>
      <w:r w:rsidRPr="00B42F20">
        <w:rPr>
          <w:rFonts w:ascii="Times New Roman" w:hAnsi="Times New Roman"/>
          <w:sz w:val="24"/>
          <w:szCs w:val="24"/>
        </w:rPr>
        <w:t>рэнкинга</w:t>
      </w:r>
      <w:proofErr w:type="spellEnd"/>
      <w:r w:rsidRPr="00B42F20">
        <w:rPr>
          <w:rFonts w:ascii="Times New Roman" w:hAnsi="Times New Roman"/>
          <w:sz w:val="24"/>
          <w:szCs w:val="24"/>
        </w:rPr>
        <w:t xml:space="preserve"> (из 75 и 41 ЛК).  </w:t>
      </w:r>
    </w:p>
    <w:p w:rsidR="00B42F20" w:rsidRPr="00B42F20" w:rsidRDefault="00B42F20" w:rsidP="00B42F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2F20">
        <w:rPr>
          <w:rFonts w:ascii="Times New Roman" w:hAnsi="Times New Roman"/>
          <w:sz w:val="24"/>
          <w:szCs w:val="24"/>
        </w:rPr>
        <w:t xml:space="preserve">Отметим, что среди городов федерального значения «Балтийский лизинг» также вошел в топ-5 и занял третью строчку </w:t>
      </w:r>
      <w:proofErr w:type="spellStart"/>
      <w:r w:rsidRPr="00B42F20">
        <w:rPr>
          <w:rFonts w:ascii="Times New Roman" w:hAnsi="Times New Roman"/>
          <w:sz w:val="24"/>
          <w:szCs w:val="24"/>
        </w:rPr>
        <w:t>рэнкинга</w:t>
      </w:r>
      <w:proofErr w:type="spellEnd"/>
      <w:r w:rsidRPr="00B42F20">
        <w:rPr>
          <w:rFonts w:ascii="Times New Roman" w:hAnsi="Times New Roman"/>
          <w:sz w:val="24"/>
          <w:szCs w:val="24"/>
        </w:rPr>
        <w:t xml:space="preserve"> лизинговых компаний в Петербурге среди 57 лизингодателей, представленных в Северной столице.</w:t>
      </w:r>
    </w:p>
    <w:p w:rsidR="00B42F20" w:rsidRPr="00B42F20" w:rsidRDefault="00B42F20" w:rsidP="00B42F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2F20">
        <w:rPr>
          <w:rFonts w:ascii="Times New Roman" w:hAnsi="Times New Roman"/>
          <w:sz w:val="24"/>
          <w:szCs w:val="24"/>
        </w:rPr>
        <w:t xml:space="preserve">Напомним, что по результатам января-сентября этого года ГК «Балтийский лизинг» заняла </w:t>
      </w:r>
      <w:hyperlink r:id="rId9" w:history="1">
        <w:r w:rsidRPr="00B42F20">
          <w:rPr>
            <w:rStyle w:val="a9"/>
            <w:rFonts w:ascii="Times New Roman" w:hAnsi="Times New Roman"/>
            <w:sz w:val="24"/>
            <w:szCs w:val="24"/>
          </w:rPr>
          <w:t xml:space="preserve">седьмую строчку </w:t>
        </w:r>
        <w:proofErr w:type="spellStart"/>
        <w:r w:rsidRPr="00B42F20">
          <w:rPr>
            <w:rStyle w:val="a9"/>
            <w:rFonts w:ascii="Times New Roman" w:hAnsi="Times New Roman"/>
            <w:sz w:val="24"/>
            <w:szCs w:val="24"/>
          </w:rPr>
          <w:t>рэнкинга</w:t>
        </w:r>
        <w:proofErr w:type="spellEnd"/>
      </w:hyperlink>
      <w:r w:rsidRPr="00B42F20">
        <w:rPr>
          <w:rFonts w:ascii="Times New Roman" w:hAnsi="Times New Roman"/>
          <w:sz w:val="24"/>
          <w:szCs w:val="24"/>
        </w:rPr>
        <w:t xml:space="preserve"> лизингодателей РФ по объему нового бизнеса, который по итогам трех кварталов 2020 года </w:t>
      </w:r>
      <w:hyperlink r:id="rId10" w:history="1">
        <w:r w:rsidRPr="00B42F20">
          <w:rPr>
            <w:rStyle w:val="a9"/>
            <w:rFonts w:ascii="Times New Roman" w:hAnsi="Times New Roman"/>
            <w:sz w:val="24"/>
            <w:szCs w:val="24"/>
          </w:rPr>
          <w:t xml:space="preserve">превысил 45,6 </w:t>
        </w:r>
        <w:proofErr w:type="spellStart"/>
        <w:proofErr w:type="gramStart"/>
        <w:r w:rsidRPr="00B42F20">
          <w:rPr>
            <w:rStyle w:val="a9"/>
            <w:rFonts w:ascii="Times New Roman" w:hAnsi="Times New Roman"/>
            <w:sz w:val="24"/>
            <w:szCs w:val="24"/>
          </w:rPr>
          <w:t>млрд</w:t>
        </w:r>
        <w:proofErr w:type="spellEnd"/>
        <w:proofErr w:type="gramEnd"/>
        <w:r w:rsidRPr="00B42F20">
          <w:rPr>
            <w:rStyle w:val="a9"/>
            <w:rFonts w:ascii="Times New Roman" w:hAnsi="Times New Roman"/>
            <w:sz w:val="24"/>
            <w:szCs w:val="24"/>
          </w:rPr>
          <w:t xml:space="preserve"> рублей</w:t>
        </w:r>
      </w:hyperlink>
      <w:r w:rsidRPr="00B42F20">
        <w:rPr>
          <w:rFonts w:ascii="Times New Roman" w:hAnsi="Times New Roman"/>
          <w:sz w:val="24"/>
          <w:szCs w:val="24"/>
        </w:rPr>
        <w:t>, что на 15,7% больше аналогичного показателя 2019 года.</w:t>
      </w:r>
    </w:p>
    <w:p w:rsidR="00B42F20" w:rsidRPr="00B42F20" w:rsidRDefault="00B42F20" w:rsidP="00B42F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42F20">
        <w:rPr>
          <w:rFonts w:ascii="Times New Roman" w:hAnsi="Times New Roman"/>
          <w:sz w:val="24"/>
          <w:szCs w:val="24"/>
        </w:rPr>
        <w:t>Всего за отчетный период компания заключила 15580 сделок, что на 8,3% больше, чем по итогам девяти месяцев прошлого года. В топ наиболее популярных предметов традиционно вошли: автотранспорт, строительная и сельскохозяйственная техника, также лизингополучатели часто заключали договоры, предметами которых становилось оборудование для тяжелой промышленности.</w:t>
      </w:r>
    </w:p>
    <w:p w:rsidR="00AE6084" w:rsidRPr="0064059E" w:rsidRDefault="00BC47D2" w:rsidP="00B42F2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1A1B74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7E" w:rsidRDefault="00951F7E" w:rsidP="007C7DE5">
      <w:r>
        <w:separator/>
      </w:r>
    </w:p>
  </w:endnote>
  <w:endnote w:type="continuationSeparator" w:id="0">
    <w:p w:rsidR="00951F7E" w:rsidRDefault="00951F7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7E" w:rsidRDefault="00951F7E" w:rsidP="007C7DE5">
      <w:r>
        <w:separator/>
      </w:r>
    </w:p>
  </w:footnote>
  <w:footnote w:type="continuationSeparator" w:id="0">
    <w:p w:rsidR="00951F7E" w:rsidRDefault="00951F7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7E" w:rsidRDefault="00951F7E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F7E" w:rsidRDefault="00951F7E">
    <w:pPr>
      <w:pStyle w:val="a3"/>
    </w:pPr>
  </w:p>
  <w:p w:rsidR="00951F7E" w:rsidRDefault="00951F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7996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2369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B0EDA"/>
    <w:rsid w:val="001B1A38"/>
    <w:rsid w:val="001B294D"/>
    <w:rsid w:val="001B37E9"/>
    <w:rsid w:val="001B44BA"/>
    <w:rsid w:val="001B61BD"/>
    <w:rsid w:val="001C2445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1EE9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9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xpert.ru/researches/leasing/9m202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press/news/1968506-obem-novogo-biznesa-baltiyskogo-lizinga-po-itogam-devyati-mesyatsev-vyros-na-15-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2079938-baltiyskiy-lizing-uluchshil-pokazateli-v-renkinge-agentstva-ekspert-r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8284-17E8-4701-BEA9-7B05AFAE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461</cp:revision>
  <dcterms:created xsi:type="dcterms:W3CDTF">2018-07-26T07:30:00Z</dcterms:created>
  <dcterms:modified xsi:type="dcterms:W3CDTF">2020-11-27T12:48:00Z</dcterms:modified>
</cp:coreProperties>
</file>