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78"/>
        <w:gridCol w:w="3997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8C2316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6C42B3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7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44BD53C0" w:rsidR="00302A7F" w:rsidRPr="00302A7F" w:rsidRDefault="007F39E9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0</w:t>
      </w:r>
      <w:r w:rsidR="000956B2">
        <w:rPr>
          <w:rFonts w:eastAsia="Rosatom"/>
          <w:b/>
          <w:color w:val="343433"/>
          <w:sz w:val="24"/>
          <w:szCs w:val="24"/>
          <w:lang w:val="ru-RU"/>
        </w:rPr>
        <w:t>3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 w:rsidR="00664F5E">
        <w:rPr>
          <w:rFonts w:eastAsia="Rosatom"/>
          <w:b/>
          <w:color w:val="343433"/>
          <w:sz w:val="24"/>
          <w:szCs w:val="24"/>
          <w:lang w:val="ru-RU"/>
        </w:rPr>
        <w:t>1</w:t>
      </w:r>
      <w:r w:rsidR="000956B2">
        <w:rPr>
          <w:rFonts w:eastAsia="Rosatom"/>
          <w:b/>
          <w:color w:val="343433"/>
          <w:sz w:val="24"/>
          <w:szCs w:val="24"/>
          <w:lang w:val="ru-RU"/>
        </w:rPr>
        <w:t>2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.2020</w:t>
      </w:r>
    </w:p>
    <w:p w14:paraId="2E42B9A1" w14:textId="40E966C5" w:rsidR="000956B2" w:rsidRPr="007F39E9" w:rsidRDefault="000956B2" w:rsidP="007F39E9">
      <w:pPr>
        <w:spacing w:after="120" w:line="240" w:lineRule="auto"/>
        <w:ind w:left="-567" w:right="-284" w:firstLine="556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0956B2">
        <w:rPr>
          <w:rFonts w:ascii="Rosatom" w:eastAsia="Times New Roman" w:hAnsi="Rosatom" w:cs="Times New Roman"/>
          <w:b/>
          <w:sz w:val="24"/>
          <w:szCs w:val="24"/>
        </w:rPr>
        <w:t>Курская АЭС на 103,6% выполнила план 11 месяцев по выработке электроэнергии</w:t>
      </w:r>
    </w:p>
    <w:p w14:paraId="567A6159" w14:textId="77777777" w:rsidR="000956B2" w:rsidRPr="000956B2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color w:val="333333"/>
          <w:sz w:val="24"/>
          <w:szCs w:val="24"/>
        </w:rPr>
      </w:pPr>
      <w:bookmarkStart w:id="0" w:name="_GoBack"/>
      <w:r w:rsidRPr="000956B2">
        <w:rPr>
          <w:rFonts w:ascii="Rosatom" w:hAnsi="Rosatom"/>
          <w:color w:val="333333"/>
          <w:sz w:val="24"/>
          <w:szCs w:val="24"/>
        </w:rPr>
        <w:t xml:space="preserve">За 11 месяцев 2020 года Курская АЭС выработала 23 млрд 451,3 млн </w:t>
      </w:r>
      <w:proofErr w:type="spellStart"/>
      <w:r w:rsidRPr="000956B2">
        <w:rPr>
          <w:rFonts w:ascii="Rosatom" w:hAnsi="Rosatom"/>
          <w:color w:val="333333"/>
          <w:sz w:val="24"/>
          <w:szCs w:val="24"/>
        </w:rPr>
        <w:t>кВтч</w:t>
      </w:r>
      <w:proofErr w:type="spellEnd"/>
      <w:r w:rsidRPr="000956B2">
        <w:rPr>
          <w:rFonts w:ascii="Rosatom" w:hAnsi="Rosatom"/>
          <w:color w:val="333333"/>
          <w:sz w:val="24"/>
          <w:szCs w:val="24"/>
        </w:rPr>
        <w:t xml:space="preserve"> электроэнергии, превысив плановое задание Федеральной антимонопольной службы (ФАС) на 3,6%.</w:t>
      </w:r>
    </w:p>
    <w:p w14:paraId="761F1A81" w14:textId="77777777" w:rsidR="000956B2" w:rsidRPr="000956B2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color w:val="333333"/>
          <w:sz w:val="24"/>
          <w:szCs w:val="24"/>
        </w:rPr>
      </w:pPr>
      <w:r w:rsidRPr="000956B2">
        <w:rPr>
          <w:rFonts w:ascii="Rosatom" w:hAnsi="Rosatom"/>
          <w:color w:val="333333"/>
          <w:sz w:val="24"/>
          <w:szCs w:val="24"/>
        </w:rPr>
        <w:t xml:space="preserve">По сравнению с соответствующим периодом прошлого года выработка Курской АЭС увеличилась на 1 млрд 858 млн </w:t>
      </w:r>
      <w:proofErr w:type="spellStart"/>
      <w:proofErr w:type="gramStart"/>
      <w:r w:rsidRPr="000956B2">
        <w:rPr>
          <w:rFonts w:ascii="Rosatom" w:hAnsi="Rosatom"/>
          <w:color w:val="333333"/>
          <w:sz w:val="24"/>
          <w:szCs w:val="24"/>
        </w:rPr>
        <w:t>кВтч</w:t>
      </w:r>
      <w:proofErr w:type="spellEnd"/>
      <w:r w:rsidRPr="000956B2">
        <w:rPr>
          <w:rFonts w:ascii="Rosatom" w:hAnsi="Rosatom"/>
          <w:color w:val="333333"/>
          <w:sz w:val="24"/>
          <w:szCs w:val="24"/>
        </w:rPr>
        <w:t>.,</w:t>
      </w:r>
      <w:proofErr w:type="gramEnd"/>
      <w:r w:rsidRPr="000956B2">
        <w:rPr>
          <w:rFonts w:ascii="Rosatom" w:hAnsi="Rosatom"/>
          <w:color w:val="333333"/>
          <w:sz w:val="24"/>
          <w:szCs w:val="24"/>
        </w:rPr>
        <w:t xml:space="preserve"> а отпуск электроэнергии потребителям – более чем на 1 млрд 720 млн. </w:t>
      </w:r>
      <w:proofErr w:type="spellStart"/>
      <w:r w:rsidRPr="000956B2">
        <w:rPr>
          <w:rFonts w:ascii="Rosatom" w:hAnsi="Rosatom"/>
          <w:color w:val="333333"/>
          <w:sz w:val="24"/>
          <w:szCs w:val="24"/>
        </w:rPr>
        <w:t>кВтч</w:t>
      </w:r>
      <w:proofErr w:type="spellEnd"/>
      <w:r w:rsidRPr="000956B2">
        <w:rPr>
          <w:rFonts w:ascii="Rosatom" w:hAnsi="Rosatom"/>
          <w:color w:val="333333"/>
          <w:sz w:val="24"/>
          <w:szCs w:val="24"/>
        </w:rPr>
        <w:t>. Этим объемом можно обеспечить работу всего промышленного комплекса Курской области в течение 73 рабочих дней. </w:t>
      </w:r>
    </w:p>
    <w:p w14:paraId="5E4E7A3B" w14:textId="77777777" w:rsidR="000956B2" w:rsidRPr="000956B2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color w:val="333333"/>
          <w:sz w:val="24"/>
          <w:szCs w:val="24"/>
        </w:rPr>
      </w:pPr>
      <w:r w:rsidRPr="000956B2">
        <w:rPr>
          <w:rFonts w:ascii="Rosatom" w:hAnsi="Rosatom"/>
          <w:color w:val="333333"/>
          <w:sz w:val="24"/>
          <w:szCs w:val="24"/>
        </w:rPr>
        <w:t>«С начала 2020 года наша станция отпустила потребителям энергосистемы Центра более 21 млрд 613 млн киловатт-часов, - сообщил начальник производственно-технического отдела Курской АЭС </w:t>
      </w:r>
      <w:r w:rsidRPr="000956B2">
        <w:rPr>
          <w:rFonts w:ascii="Rosatom" w:hAnsi="Rosatom"/>
          <w:b/>
          <w:bCs/>
          <w:color w:val="333333"/>
          <w:sz w:val="24"/>
          <w:szCs w:val="24"/>
        </w:rPr>
        <w:t>Сергей Коваленко</w:t>
      </w:r>
      <w:r w:rsidRPr="000956B2">
        <w:rPr>
          <w:rFonts w:ascii="Rosatom" w:hAnsi="Rosatom"/>
          <w:color w:val="333333"/>
          <w:sz w:val="24"/>
          <w:szCs w:val="24"/>
        </w:rPr>
        <w:t>. – План ФАС по отпуску выполнен на 103,9 процентов. Лучше, чем было запланировано, используется установленная мощность энергоблоков. Важнейшей причиной этого стало сокращение сроков плановых ремонтов энергоблоков».</w:t>
      </w:r>
    </w:p>
    <w:p w14:paraId="30D0CDD9" w14:textId="77777777" w:rsidR="000956B2" w:rsidRPr="000956B2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color w:val="333333"/>
          <w:sz w:val="24"/>
          <w:szCs w:val="24"/>
        </w:rPr>
      </w:pPr>
      <w:r w:rsidRPr="000956B2">
        <w:rPr>
          <w:rFonts w:ascii="Rosatom" w:hAnsi="Rosatom"/>
          <w:color w:val="333333"/>
          <w:sz w:val="24"/>
          <w:szCs w:val="24"/>
        </w:rPr>
        <w:t xml:space="preserve">Общий объем электроэнергии, выработанной Курской АЭС с момента пуска, превысил 959,7 млрд </w:t>
      </w:r>
      <w:proofErr w:type="spellStart"/>
      <w:r w:rsidRPr="000956B2">
        <w:rPr>
          <w:rFonts w:ascii="Rosatom" w:hAnsi="Rosatom"/>
          <w:color w:val="333333"/>
          <w:sz w:val="24"/>
          <w:szCs w:val="24"/>
        </w:rPr>
        <w:t>кВтч</w:t>
      </w:r>
      <w:proofErr w:type="spellEnd"/>
      <w:r w:rsidRPr="000956B2">
        <w:rPr>
          <w:rFonts w:ascii="Rosatom" w:hAnsi="Rosatom"/>
          <w:color w:val="333333"/>
          <w:sz w:val="24"/>
          <w:szCs w:val="24"/>
        </w:rPr>
        <w:t xml:space="preserve"> электроэнергии. Станция является крупнейшим генерирующим источником в Среднерусском Черноземье. Её энергия поступает в энергосистему Центра, в операционную зону которой входят 19 субъектов Российской Федерации.</w:t>
      </w:r>
    </w:p>
    <w:p w14:paraId="209E442C" w14:textId="77777777" w:rsidR="000956B2" w:rsidRPr="00FA3E1F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i/>
          <w:color w:val="333333"/>
          <w:sz w:val="24"/>
          <w:szCs w:val="24"/>
        </w:rPr>
      </w:pPr>
      <w:r w:rsidRPr="00FA3E1F">
        <w:rPr>
          <w:rFonts w:ascii="Rosatom" w:hAnsi="Rosatom"/>
          <w:i/>
          <w:color w:val="333333"/>
          <w:sz w:val="24"/>
          <w:szCs w:val="24"/>
        </w:rPr>
        <w:t>В настоящее время на Курской АЭС энергоблоки № 1, 2, 3, 4 работают в соответствии с диспетчерским графиком.</w:t>
      </w:r>
    </w:p>
    <w:p w14:paraId="02C2151D" w14:textId="77777777" w:rsidR="000956B2" w:rsidRPr="00FA3E1F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i/>
          <w:color w:val="333333"/>
          <w:sz w:val="24"/>
          <w:szCs w:val="24"/>
        </w:rPr>
      </w:pPr>
      <w:r w:rsidRPr="00FA3E1F">
        <w:rPr>
          <w:rFonts w:ascii="Rosatom" w:hAnsi="Rosatom"/>
          <w:i/>
          <w:color w:val="333333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14:paraId="195CC193" w14:textId="77777777" w:rsidR="000956B2" w:rsidRPr="000956B2" w:rsidRDefault="000956B2" w:rsidP="008C2316">
      <w:pPr>
        <w:shd w:val="clear" w:color="auto" w:fill="FFFFFF"/>
        <w:spacing w:after="160" w:line="252" w:lineRule="auto"/>
        <w:jc w:val="both"/>
        <w:rPr>
          <w:rFonts w:ascii="Rosatom" w:hAnsi="Rosatom"/>
          <w:color w:val="333333"/>
          <w:sz w:val="24"/>
          <w:szCs w:val="24"/>
        </w:rPr>
      </w:pPr>
      <w:r w:rsidRPr="000956B2">
        <w:rPr>
          <w:rFonts w:ascii="Rosatom" w:hAnsi="Rosatom"/>
          <w:i/>
          <w:iCs/>
          <w:color w:val="333333"/>
          <w:sz w:val="24"/>
          <w:szCs w:val="24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 w:history="1">
        <w:r w:rsidRPr="000956B2">
          <w:rPr>
            <w:rStyle w:val="af"/>
            <w:rFonts w:ascii="Rosatom" w:hAnsi="Rosatom"/>
            <w:i/>
            <w:iCs/>
            <w:color w:val="4E9DDA"/>
            <w:sz w:val="24"/>
            <w:szCs w:val="24"/>
          </w:rPr>
          <w:t>www.russianatom.ru</w:t>
        </w:r>
      </w:hyperlink>
    </w:p>
    <w:bookmarkEnd w:id="0"/>
    <w:p w14:paraId="00000030" w14:textId="6F232A5C" w:rsidR="00DB2D59" w:rsidRPr="000956B2" w:rsidRDefault="00302A7F" w:rsidP="007F39E9">
      <w:pPr>
        <w:spacing w:before="80" w:line="240" w:lineRule="auto"/>
        <w:ind w:right="-23"/>
        <w:jc w:val="right"/>
        <w:rPr>
          <w:rFonts w:ascii="Rosatom" w:hAnsi="Rosatom"/>
          <w:color w:val="404040" w:themeColor="text1" w:themeTint="BF"/>
        </w:rPr>
      </w:pPr>
      <w:r w:rsidRPr="000956B2">
        <w:rPr>
          <w:rFonts w:ascii="Rosatom" w:hAnsi="Rosatom"/>
          <w:b/>
          <w:color w:val="404040" w:themeColor="text1" w:themeTint="BF"/>
        </w:rPr>
        <w:t>Управление информации и общественных связей</w:t>
      </w:r>
      <w:r w:rsidR="000D7F55" w:rsidRPr="000956B2">
        <w:rPr>
          <w:rFonts w:ascii="Rosatom" w:hAnsi="Rosatom"/>
          <w:b/>
          <w:color w:val="404040" w:themeColor="text1" w:themeTint="BF"/>
          <w:lang w:val="ru-RU"/>
        </w:rPr>
        <w:t xml:space="preserve"> Курской</w:t>
      </w:r>
      <w:r w:rsidR="0009022C" w:rsidRPr="000956B2">
        <w:rPr>
          <w:rFonts w:ascii="Rosatom" w:hAnsi="Rosatom"/>
          <w:b/>
          <w:color w:val="404040" w:themeColor="text1" w:themeTint="BF"/>
        </w:rPr>
        <w:t xml:space="preserve"> АЭС</w:t>
      </w:r>
    </w:p>
    <w:sectPr w:rsidR="00DB2D59" w:rsidRPr="000956B2" w:rsidSect="007F39E9">
      <w:pgSz w:w="11909" w:h="16834"/>
      <w:pgMar w:top="851" w:right="994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Corbel"/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6718F"/>
    <w:rsid w:val="000717E2"/>
    <w:rsid w:val="0009022C"/>
    <w:rsid w:val="000956B2"/>
    <w:rsid w:val="000D7F55"/>
    <w:rsid w:val="000F6E54"/>
    <w:rsid w:val="00156644"/>
    <w:rsid w:val="001A2F8F"/>
    <w:rsid w:val="001E7C3D"/>
    <w:rsid w:val="001F44EC"/>
    <w:rsid w:val="00204D49"/>
    <w:rsid w:val="0023690F"/>
    <w:rsid w:val="00260581"/>
    <w:rsid w:val="00270E9F"/>
    <w:rsid w:val="00302A7F"/>
    <w:rsid w:val="003107CF"/>
    <w:rsid w:val="00316B0F"/>
    <w:rsid w:val="00337C3A"/>
    <w:rsid w:val="00342E58"/>
    <w:rsid w:val="004244C2"/>
    <w:rsid w:val="004F12AD"/>
    <w:rsid w:val="005561A0"/>
    <w:rsid w:val="00591301"/>
    <w:rsid w:val="005E62BC"/>
    <w:rsid w:val="006262B1"/>
    <w:rsid w:val="00664F5E"/>
    <w:rsid w:val="006B6264"/>
    <w:rsid w:val="006C42B3"/>
    <w:rsid w:val="006F2DC3"/>
    <w:rsid w:val="00702325"/>
    <w:rsid w:val="0071318B"/>
    <w:rsid w:val="007829CB"/>
    <w:rsid w:val="00794B65"/>
    <w:rsid w:val="007B502E"/>
    <w:rsid w:val="007C7ED0"/>
    <w:rsid w:val="007F39E9"/>
    <w:rsid w:val="00820F87"/>
    <w:rsid w:val="008529F5"/>
    <w:rsid w:val="008A4B53"/>
    <w:rsid w:val="008C2316"/>
    <w:rsid w:val="008D34CC"/>
    <w:rsid w:val="008D47CB"/>
    <w:rsid w:val="00955D5F"/>
    <w:rsid w:val="009725D8"/>
    <w:rsid w:val="00A451F2"/>
    <w:rsid w:val="00AA5553"/>
    <w:rsid w:val="00B800CB"/>
    <w:rsid w:val="00B976B2"/>
    <w:rsid w:val="00BC4B93"/>
    <w:rsid w:val="00BD71FA"/>
    <w:rsid w:val="00C30EB8"/>
    <w:rsid w:val="00C43CC4"/>
    <w:rsid w:val="00C91D02"/>
    <w:rsid w:val="00C951E9"/>
    <w:rsid w:val="00D442D6"/>
    <w:rsid w:val="00D46C6D"/>
    <w:rsid w:val="00DB2D59"/>
    <w:rsid w:val="00DD0E41"/>
    <w:rsid w:val="00DE70FD"/>
    <w:rsid w:val="00E07B33"/>
    <w:rsid w:val="00EE26B4"/>
    <w:rsid w:val="00F03DAF"/>
    <w:rsid w:val="00F044E2"/>
    <w:rsid w:val="00F22ED1"/>
    <w:rsid w:val="00FA3E1F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energoato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ac@kunpp.ru" TargetMode="External"/><Relationship Id="rId9" Type="http://schemas.openxmlformats.org/officeDocument/2006/relationships/hyperlink" Target="http://www.russian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6</cp:revision>
  <dcterms:created xsi:type="dcterms:W3CDTF">2020-11-27T10:23:00Z</dcterms:created>
  <dcterms:modified xsi:type="dcterms:W3CDTF">2020-12-03T11:36:00Z</dcterms:modified>
</cp:coreProperties>
</file>