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EE47" w14:textId="77777777" w:rsidR="0000604B" w:rsidRPr="00E32F18" w:rsidRDefault="0000604B" w:rsidP="0000604B">
      <w:pPr>
        <w:jc w:val="right"/>
        <w:rPr>
          <w:noProof/>
          <w:sz w:val="28"/>
          <w:szCs w:val="28"/>
          <w:lang w:eastAsia="ru-RU"/>
        </w:rPr>
      </w:pP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  <w:r w:rsidRPr="00E32F18">
        <w:rPr>
          <w:noProof/>
          <w:sz w:val="28"/>
          <w:szCs w:val="28"/>
          <w:lang w:eastAsia="ru-RU"/>
        </w:rPr>
        <w:tab/>
      </w:r>
    </w:p>
    <w:p w14:paraId="27D7FC09" w14:textId="5DB89F6C" w:rsidR="0000604B" w:rsidRDefault="0000604B" w:rsidP="0000604B">
      <w:pPr>
        <w:jc w:val="right"/>
        <w:rPr>
          <w:noProof/>
          <w:sz w:val="28"/>
          <w:szCs w:val="28"/>
          <w:lang w:eastAsia="ru-RU"/>
        </w:rPr>
      </w:pPr>
    </w:p>
    <w:p w14:paraId="335524DC" w14:textId="77777777" w:rsidR="00D25B6C" w:rsidRPr="00E50C64" w:rsidRDefault="00D25B6C" w:rsidP="00D25B6C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</w:pPr>
      <w:proofErr w:type="spellStart"/>
      <w:r w:rsidRPr="00E50C64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>Ivanti</w:t>
      </w:r>
      <w:proofErr w:type="spellEnd"/>
      <w:r w:rsidRPr="00E50C64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 xml:space="preserve"> приобретает компанию </w:t>
      </w:r>
      <w:proofErr w:type="spellStart"/>
      <w:r w:rsidRPr="00E50C64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>Cherwell</w:t>
      </w:r>
      <w:proofErr w:type="spellEnd"/>
      <w:r w:rsidRPr="00E50C64">
        <w:rPr>
          <w:rFonts w:ascii="Arial" w:eastAsia="Times New Roman" w:hAnsi="Arial" w:cs="Arial"/>
          <w:color w:val="000000" w:themeColor="text1"/>
          <w:spacing w:val="15"/>
          <w:sz w:val="28"/>
          <w:szCs w:val="28"/>
          <w:lang w:eastAsia="ru-RU"/>
        </w:rPr>
        <w:t xml:space="preserve"> для расширения своих возможностей по комплексному управлению сервисами и активами</w:t>
      </w:r>
    </w:p>
    <w:p w14:paraId="31058902" w14:textId="3C65EC9E" w:rsidR="00E32F18" w:rsidRPr="00E32F18" w:rsidRDefault="00D25B6C" w:rsidP="00E32F18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color w:val="53565A"/>
          <w:spacing w:val="15"/>
          <w:lang w:eastAsia="ru-RU"/>
        </w:rPr>
      </w:pPr>
      <w:r w:rsidRPr="00D25B6C">
        <w:rPr>
          <w:rFonts w:ascii="Arial" w:eastAsia="Times New Roman" w:hAnsi="Arial" w:cs="Arial"/>
          <w:color w:val="53565A"/>
          <w:spacing w:val="15"/>
          <w:lang w:eastAsia="ru-RU"/>
        </w:rPr>
        <w:t xml:space="preserve">Благодаря сделке </w:t>
      </w:r>
      <w:proofErr w:type="spellStart"/>
      <w:r w:rsidRPr="00D25B6C">
        <w:rPr>
          <w:rFonts w:ascii="Arial" w:eastAsia="Times New Roman" w:hAnsi="Arial" w:cs="Arial"/>
          <w:color w:val="53565A"/>
          <w:spacing w:val="15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spacing w:val="15"/>
          <w:lang w:eastAsia="ru-RU"/>
        </w:rPr>
        <w:t xml:space="preserve"> укрепится на позиции единственного поставщика ESM-решений, предлагающего комплексное управление сервисами и активами — от ИТ-отдела до различных бизнес-подразделений, от конечных точек до периферии Интернета вещей.</w:t>
      </w:r>
    </w:p>
    <w:p w14:paraId="75EE0735" w14:textId="2D33350A" w:rsidR="00E32F18" w:rsidRPr="00E32F18" w:rsidRDefault="00D25B6C" w:rsidP="00E32F1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</w:pPr>
      <w:r w:rsidRPr="00E32F18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Солт-Лейк-Сити (штат Юта, США), Колорадо-Спрингс (штат Колорадо, США) – 26 января 2021 г. </w:t>
      </w:r>
    </w:p>
    <w:p w14:paraId="59B0F5A2" w14:textId="588B5FFB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  <w:r w:rsidRPr="00D25B6C">
        <w:rPr>
          <w:rFonts w:ascii="Arial" w:eastAsia="Times New Roman" w:hAnsi="Arial" w:cs="Arial"/>
          <w:color w:val="53565A"/>
          <w:lang w:eastAsia="ru-RU"/>
        </w:rPr>
        <w:t xml:space="preserve">Компания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,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Inc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., разработчик платформы для автоматизации, оптимизации и защиты ИТ-среды, объявила, что они подписали окончательное соглашение о приобретении компании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Software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, мирового лидера в категории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Enterprise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Service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Management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(ESM). Условия этой сделки не были раскрыты.</w:t>
      </w:r>
    </w:p>
    <w:p w14:paraId="74CC2236" w14:textId="77777777" w:rsidR="00D25B6C" w:rsidRPr="00D25B6C" w:rsidRDefault="00D25B6C" w:rsidP="00D25B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3565A"/>
          <w:lang w:eastAsia="ru-RU"/>
        </w:rPr>
      </w:pP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приобретает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с целью продвинуть свою платформу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гиперавтоматизации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Neurons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, которая позволяет организациям комплексно управлять сервисами и активами — от ИТ-отдела до различных бизнес-подразделений, от конечных точек до периферии Интернета вещей.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продолжит поддерживать и вкладывать средства как в собственную платформу, так и в платформу от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и в то же время работать над воплощением их лучших характеристик в одном решении. Сочетание дополняющих друг друга возможностей лежит в основе платформы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Neurons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>, которая объединяет единое управление конечными точками (UEM) и ESM. Решение предоставляет компаниям целостный обзор их активов для заблаговременного, автономного и стабильного устранения проблем на устройствах, а также самообслуживания конечных пользователей.</w:t>
      </w:r>
    </w:p>
    <w:p w14:paraId="56497411" w14:textId="4D06023C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  <w:r w:rsidRPr="00D25B6C">
        <w:rPr>
          <w:rFonts w:ascii="Arial" w:eastAsia="Times New Roman" w:hAnsi="Arial" w:cs="Arial"/>
          <w:color w:val="53565A"/>
          <w:lang w:eastAsia="ru-RU"/>
        </w:rPr>
        <w:t xml:space="preserve">«Объединение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и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позволит нам быстрее создавать инновации на пересечении UEM, ESM и обеспечения безопасности», — заявил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Шэйпер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. «Благодаря ценным и дополняющим друг друга функциям продуктов наших компаний мы сможем далее развивать платформу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Neurons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, чтобы сделать возможным обслуживание всех ИТ-активов и конечных точек организации, вне зависимости от их местонахождения — в том числе и за пределами офиса. Вместе мы создадим более эффективное и вертикальное ESM-решение.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Neurons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>, наш инструмент на основе ИИ, будет в центре этой трансформации и позволит нам перейти с уровня решений для устройств на уровень полностью интегрированных платформ».</w:t>
      </w:r>
    </w:p>
    <w:p w14:paraId="7A909F92" w14:textId="194693D6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43A22C85" w14:textId="3F92B180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79B04467" w14:textId="77777777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1827167E" w14:textId="77777777" w:rsidR="00E32F18" w:rsidRDefault="00E32F18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6616BC52" w14:textId="77777777" w:rsidR="00E32F18" w:rsidRDefault="00E32F18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63D91CC1" w14:textId="77777777" w:rsidR="00E32F18" w:rsidRDefault="00E32F18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423AFD1C" w14:textId="77777777" w:rsidR="00E50C64" w:rsidRDefault="00E50C64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</w:p>
    <w:p w14:paraId="5AF69328" w14:textId="45CA60A9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  <w:r w:rsidRPr="00D25B6C">
        <w:rPr>
          <w:rFonts w:ascii="Arial" w:eastAsia="Times New Roman" w:hAnsi="Arial" w:cs="Arial"/>
          <w:color w:val="53565A"/>
          <w:lang w:eastAsia="ru-RU"/>
        </w:rPr>
        <w:t xml:space="preserve">«Мы рады присоединиться к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и получить новые возможности помочь нашим клиентам достигать лучших бизнес-результатов, быстрее реализовывать новые идеи и трансформировать свои компании благодаря решению для комплексного управления ИТ», — прокомментировал Сэм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Гиллилэнд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(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Sam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Gilliland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), CEO компании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. «Что касается нашего видения работы будущего, компания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разделяет наши убеждения о безопасных и автоматизированных рабочих процессах: мы считаем, что они могут в корне изменить и улучшить жизнь сотрудников, а также позволят получать надежные бизнес-результаты. Мы готовы продолжить работу над созданием инноваций, чтобы удовлетворить возрастающий спрос на ПО для работы будущего и предоставить клиентам инструменты для решения новых ИТ-задач».</w:t>
      </w:r>
    </w:p>
    <w:p w14:paraId="40783D59" w14:textId="77777777" w:rsidR="00D25B6C" w:rsidRPr="00E50C64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lang w:eastAsia="ru-RU"/>
        </w:rPr>
      </w:pPr>
      <w:r w:rsidRPr="00E50C64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 компании </w:t>
      </w:r>
      <w:proofErr w:type="spellStart"/>
      <w:r w:rsidRPr="00E50C64">
        <w:rPr>
          <w:rFonts w:ascii="Arial" w:eastAsia="Times New Roman" w:hAnsi="Arial" w:cs="Arial"/>
          <w:b/>
          <w:bCs/>
          <w:color w:val="000000" w:themeColor="text1"/>
          <w:lang w:eastAsia="ru-RU"/>
        </w:rPr>
        <w:t>Ivanti</w:t>
      </w:r>
      <w:proofErr w:type="spellEnd"/>
    </w:p>
    <w:p w14:paraId="5FD654AC" w14:textId="77777777" w:rsidR="00D25B6C" w:rsidRPr="00D25B6C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53565A"/>
          <w:lang w:eastAsia="ru-RU"/>
        </w:rPr>
      </w:pPr>
      <w:r w:rsidRPr="00D25B6C">
        <w:rPr>
          <w:rFonts w:ascii="Arial" w:eastAsia="Times New Roman" w:hAnsi="Arial" w:cs="Arial"/>
          <w:color w:val="53565A"/>
          <w:lang w:eastAsia="ru-RU"/>
        </w:rPr>
        <w:t xml:space="preserve">Платформа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гиперавтоматизации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от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позволяет оптимизировать взаимодействие между устройствами, ИТ-инфраструктурой и пользователями, а также обеспечить его безопасность.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предоставляет компаниям возможности для обнаружения, управления, защиты и обслуживания самых разных ИТ-активов — от ПК и мобильных устройств до VDI и ЦОД, от облака и до периферии, — при этом обеспечивая персонализированный пользовательский опыт. Продукты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помогают реализовать все более популярную концепцию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The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Everywhere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Enterprise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, когда корпоративные данные свободно перемещаются между устройствами и серверами — таким образом, сотрудники могут продуктивно работать где угодно.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Ivanti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имеет офисы по всему миру, а главный офис компании находится в Солт-Лейк-Сити. Чтобы получить больше информации, вы можете перейти на сайт www.ivanti.com или подписаться на @GoIvanti в Твиттере.</w:t>
      </w:r>
    </w:p>
    <w:p w14:paraId="3C7B466B" w14:textId="77777777" w:rsidR="00D25B6C" w:rsidRPr="00E50C64" w:rsidRDefault="00D25B6C" w:rsidP="00D25B6C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lang w:eastAsia="ru-RU"/>
        </w:rPr>
      </w:pPr>
      <w:r w:rsidRPr="00E50C64"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О компании </w:t>
      </w:r>
      <w:proofErr w:type="spellStart"/>
      <w:r w:rsidRPr="00E50C64">
        <w:rPr>
          <w:rFonts w:ascii="Arial" w:eastAsia="Times New Roman" w:hAnsi="Arial" w:cs="Arial"/>
          <w:b/>
          <w:bCs/>
          <w:color w:val="000000" w:themeColor="text1"/>
          <w:lang w:eastAsia="ru-RU"/>
        </w:rPr>
        <w:t>Cherwell</w:t>
      </w:r>
      <w:proofErr w:type="spellEnd"/>
    </w:p>
    <w:p w14:paraId="60493AFB" w14:textId="77777777" w:rsidR="00D25B6C" w:rsidRPr="00D25B6C" w:rsidRDefault="00D25B6C" w:rsidP="00D25B6C">
      <w:pPr>
        <w:shd w:val="clear" w:color="auto" w:fill="FFFFFF"/>
        <w:rPr>
          <w:rFonts w:ascii="Arial" w:eastAsia="Times New Roman" w:hAnsi="Arial" w:cs="Arial"/>
          <w:color w:val="53565A"/>
          <w:lang w:eastAsia="ru-RU"/>
        </w:rPr>
      </w:pP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помогает организациям трансформировать свой бизнес через быстрое внедрение и простое управление цифровыми сервисами. Благодаря адаптируемой платформе от </w:t>
      </w:r>
      <w:proofErr w:type="spellStart"/>
      <w:r w:rsidRPr="00D25B6C">
        <w:rPr>
          <w:rFonts w:ascii="Arial" w:eastAsia="Times New Roman" w:hAnsi="Arial" w:cs="Arial"/>
          <w:color w:val="53565A"/>
          <w:lang w:eastAsia="ru-RU"/>
        </w:rPr>
        <w:t>Cherwell</w:t>
      </w:r>
      <w:proofErr w:type="spellEnd"/>
      <w:r w:rsidRPr="00D25B6C">
        <w:rPr>
          <w:rFonts w:ascii="Arial" w:eastAsia="Times New Roman" w:hAnsi="Arial" w:cs="Arial"/>
          <w:color w:val="53565A"/>
          <w:lang w:eastAsia="ru-RU"/>
        </w:rPr>
        <w:t xml:space="preserve"> тысячи компаний смогли модернизировать свои бизнес-операции с помощью гибкого управления сервисами, автоматизации и отчетности, охватывающих всю организацию. Больше информации можно найти на сайте www.cherwell.com и на @Cherwell в Твиттере.</w:t>
      </w:r>
    </w:p>
    <w:p w14:paraId="74688D4A" w14:textId="77777777" w:rsidR="00D25B6C" w:rsidRPr="00D25B6C" w:rsidRDefault="00D25B6C" w:rsidP="00D25B6C">
      <w:pPr>
        <w:shd w:val="clear" w:color="auto" w:fill="FFFFFF"/>
        <w:rPr>
          <w:rFonts w:ascii="Arial" w:eastAsia="Times New Roman" w:hAnsi="Arial" w:cs="Arial"/>
          <w:color w:val="53565A"/>
          <w:lang w:eastAsia="ru-RU"/>
        </w:rPr>
      </w:pPr>
    </w:p>
    <w:p w14:paraId="6A01557A" w14:textId="77777777" w:rsidR="00D25B6C" w:rsidRPr="00D25B6C" w:rsidRDefault="00D25B6C" w:rsidP="00D25B6C">
      <w:pPr>
        <w:rPr>
          <w:rFonts w:ascii="Arial" w:hAnsi="Arial" w:cs="Arial"/>
        </w:rPr>
      </w:pPr>
    </w:p>
    <w:p w14:paraId="14FFFB89" w14:textId="5E2BC0D2" w:rsidR="00BB6F94" w:rsidRPr="0000604B" w:rsidRDefault="00BB6F94" w:rsidP="00614100">
      <w:pPr>
        <w:jc w:val="right"/>
        <w:outlineLvl w:val="0"/>
        <w:rPr>
          <w:rFonts w:asciiTheme="minorBidi" w:hAnsiTheme="minorBidi"/>
          <w:b/>
          <w:bCs/>
        </w:rPr>
      </w:pPr>
    </w:p>
    <w:sectPr w:rsidR="00BB6F94" w:rsidRPr="000060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B22C" w14:textId="77777777" w:rsidR="00AC3C0D" w:rsidRDefault="00AC3C0D" w:rsidP="00E744F5">
      <w:pPr>
        <w:spacing w:after="0" w:line="240" w:lineRule="auto"/>
      </w:pPr>
      <w:r>
        <w:separator/>
      </w:r>
    </w:p>
  </w:endnote>
  <w:endnote w:type="continuationSeparator" w:id="0">
    <w:p w14:paraId="066BC21A" w14:textId="77777777" w:rsidR="00AC3C0D" w:rsidRDefault="00AC3C0D" w:rsidP="00E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Bidi" w:hAnsiTheme="minorBidi"/>
        <w:sz w:val="20"/>
        <w:szCs w:val="20"/>
      </w:rPr>
      <w:id w:val="-1289192752"/>
      <w:docPartObj>
        <w:docPartGallery w:val="Page Numbers (Bottom of Page)"/>
        <w:docPartUnique/>
      </w:docPartObj>
    </w:sdtPr>
    <w:sdtEndPr/>
    <w:sdtContent>
      <w:p w14:paraId="045CA06F" w14:textId="77777777" w:rsidR="00E32F18" w:rsidRDefault="00B55B4C" w:rsidP="0093253B">
        <w:pPr>
          <w:pStyle w:val="a5"/>
          <w:rPr>
            <w:rFonts w:asciiTheme="minorBidi" w:hAnsiTheme="minorBidi"/>
            <w:sz w:val="20"/>
            <w:szCs w:val="20"/>
            <w:lang w:val="en-US"/>
          </w:rPr>
        </w:pPr>
        <w:r>
          <w:rPr>
            <w:rFonts w:asciiTheme="minorBidi" w:hAnsiTheme="minorBidi"/>
            <w:noProof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9A20ED" wp14:editId="39D3A7AF">
                  <wp:simplePos x="0" y="0"/>
                  <wp:positionH relativeFrom="column">
                    <wp:posOffset>-1027430</wp:posOffset>
                  </wp:positionH>
                  <wp:positionV relativeFrom="paragraph">
                    <wp:posOffset>-1270</wp:posOffset>
                  </wp:positionV>
                  <wp:extent cx="7429500" cy="45719"/>
                  <wp:effectExtent l="0" t="0" r="38100" b="31115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429500" cy="457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3C66C88" id="Прямоугольник 3" o:spid="_x0000_s1026" style="position:absolute;margin-left:-80.9pt;margin-top:-.1pt;width:58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" fillcolor="red" strokecolor="red" strokeweight="1pt"/>
              </w:pict>
            </mc:Fallback>
          </mc:AlternateContent>
        </w:r>
        <w:r w:rsidR="00277A92">
          <w:rPr>
            <w:rFonts w:asciiTheme="minorBidi" w:hAnsiTheme="minorBidi"/>
            <w:sz w:val="20"/>
            <w:szCs w:val="20"/>
            <w:lang w:val="en-US"/>
          </w:rPr>
          <w:tab/>
        </w:r>
        <w:r w:rsidR="00277A92">
          <w:rPr>
            <w:rFonts w:asciiTheme="minorBidi" w:hAnsiTheme="minorBidi"/>
            <w:sz w:val="20"/>
            <w:szCs w:val="20"/>
            <w:lang w:val="en-US"/>
          </w:rPr>
          <w:tab/>
          <w:t xml:space="preserve">          </w:t>
        </w:r>
      </w:p>
      <w:p w14:paraId="4B2D6D01" w14:textId="66C73C2E" w:rsidR="007F58E8" w:rsidRPr="0000604B" w:rsidRDefault="00AC3C0D" w:rsidP="0093253B">
        <w:pPr>
          <w:pStyle w:val="a5"/>
          <w:rPr>
            <w:rFonts w:asciiTheme="minorBidi" w:hAnsiTheme="minorBidi"/>
            <w:sz w:val="20"/>
            <w:szCs w:val="20"/>
          </w:rPr>
        </w:pPr>
      </w:p>
    </w:sdtContent>
  </w:sdt>
  <w:p w14:paraId="4AB40795" w14:textId="609B9198" w:rsidR="00937295" w:rsidRPr="0000604B" w:rsidRDefault="00937295">
    <w:pPr>
      <w:pStyle w:val="a5"/>
      <w:rPr>
        <w:rFonts w:asciiTheme="minorBidi" w:hAnsiTheme="minorBid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9682" w14:textId="77777777" w:rsidR="00AC3C0D" w:rsidRDefault="00AC3C0D" w:rsidP="00E744F5">
      <w:pPr>
        <w:spacing w:after="0" w:line="240" w:lineRule="auto"/>
      </w:pPr>
      <w:r>
        <w:separator/>
      </w:r>
    </w:p>
  </w:footnote>
  <w:footnote w:type="continuationSeparator" w:id="0">
    <w:p w14:paraId="357FB6F8" w14:textId="77777777" w:rsidR="00AC3C0D" w:rsidRDefault="00AC3C0D" w:rsidP="00E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4E30" w14:textId="4B49057F" w:rsidR="0000604B" w:rsidRPr="00C934A9" w:rsidRDefault="00B55B4C" w:rsidP="00E32F18">
    <w:pPr>
      <w:rPr>
        <w:rFonts w:asciiTheme="minorBidi" w:hAnsiTheme="minorBidi"/>
        <w:sz w:val="20"/>
        <w:szCs w:val="20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5698688A" wp14:editId="37D3B7F3">
          <wp:simplePos x="0" y="0"/>
          <wp:positionH relativeFrom="column">
            <wp:posOffset>-570865</wp:posOffset>
          </wp:positionH>
          <wp:positionV relativeFrom="paragraph">
            <wp:posOffset>-103505</wp:posOffset>
          </wp:positionV>
          <wp:extent cx="1372235" cy="481330"/>
          <wp:effectExtent l="0" t="0" r="0" b="1270"/>
          <wp:wrapThrough wrapText="bothSides">
            <wp:wrapPolygon edited="0">
              <wp:start x="0" y="0"/>
              <wp:lineTo x="0" y="20517"/>
              <wp:lineTo x="21190" y="20517"/>
              <wp:lineTo x="2119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t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04B">
      <w:tab/>
    </w:r>
    <w:r w:rsidR="0000604B" w:rsidRPr="0000604B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328D830" w14:textId="04B4D03F" w:rsidR="0000604B" w:rsidRDefault="00006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41F1"/>
    <w:multiLevelType w:val="hybridMultilevel"/>
    <w:tmpl w:val="FD7E8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C399D"/>
    <w:multiLevelType w:val="hybridMultilevel"/>
    <w:tmpl w:val="FB74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517A"/>
    <w:multiLevelType w:val="hybridMultilevel"/>
    <w:tmpl w:val="F5BCF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8E"/>
    <w:rsid w:val="0000604B"/>
    <w:rsid w:val="00011A52"/>
    <w:rsid w:val="00032E6D"/>
    <w:rsid w:val="000449FF"/>
    <w:rsid w:val="00054594"/>
    <w:rsid w:val="000674F9"/>
    <w:rsid w:val="000719DB"/>
    <w:rsid w:val="000971D5"/>
    <w:rsid w:val="000B1620"/>
    <w:rsid w:val="000C1FA2"/>
    <w:rsid w:val="000D19EB"/>
    <w:rsid w:val="000D27BA"/>
    <w:rsid w:val="000E34B0"/>
    <w:rsid w:val="000E39D3"/>
    <w:rsid w:val="0010408C"/>
    <w:rsid w:val="001050D3"/>
    <w:rsid w:val="00117ED2"/>
    <w:rsid w:val="00130EB0"/>
    <w:rsid w:val="00157F24"/>
    <w:rsid w:val="00167455"/>
    <w:rsid w:val="00171D28"/>
    <w:rsid w:val="001A18A0"/>
    <w:rsid w:val="001A6F25"/>
    <w:rsid w:val="001B55EF"/>
    <w:rsid w:val="001D047A"/>
    <w:rsid w:val="001D4E5B"/>
    <w:rsid w:val="001E0AAA"/>
    <w:rsid w:val="001E606E"/>
    <w:rsid w:val="001F236D"/>
    <w:rsid w:val="0020781A"/>
    <w:rsid w:val="00233BF9"/>
    <w:rsid w:val="0023608E"/>
    <w:rsid w:val="002420AD"/>
    <w:rsid w:val="002554FF"/>
    <w:rsid w:val="00255B4F"/>
    <w:rsid w:val="002638C9"/>
    <w:rsid w:val="00272E1E"/>
    <w:rsid w:val="00277A92"/>
    <w:rsid w:val="002A0FC8"/>
    <w:rsid w:val="002C1CB1"/>
    <w:rsid w:val="002C2B0F"/>
    <w:rsid w:val="002C58D6"/>
    <w:rsid w:val="002C5AFB"/>
    <w:rsid w:val="002D4656"/>
    <w:rsid w:val="002D7A22"/>
    <w:rsid w:val="002E3E4E"/>
    <w:rsid w:val="002F0AE7"/>
    <w:rsid w:val="00300119"/>
    <w:rsid w:val="003029E7"/>
    <w:rsid w:val="00314482"/>
    <w:rsid w:val="00315FB2"/>
    <w:rsid w:val="003228AF"/>
    <w:rsid w:val="00335508"/>
    <w:rsid w:val="0036746D"/>
    <w:rsid w:val="00393B64"/>
    <w:rsid w:val="00396E34"/>
    <w:rsid w:val="0039726C"/>
    <w:rsid w:val="003A318E"/>
    <w:rsid w:val="003A4C81"/>
    <w:rsid w:val="003B1A53"/>
    <w:rsid w:val="003D1FFA"/>
    <w:rsid w:val="003D4DE9"/>
    <w:rsid w:val="003E7A03"/>
    <w:rsid w:val="003F5570"/>
    <w:rsid w:val="004058C8"/>
    <w:rsid w:val="00407E8A"/>
    <w:rsid w:val="00414B4D"/>
    <w:rsid w:val="00417262"/>
    <w:rsid w:val="004369C1"/>
    <w:rsid w:val="00445466"/>
    <w:rsid w:val="00445A09"/>
    <w:rsid w:val="00450021"/>
    <w:rsid w:val="004524D6"/>
    <w:rsid w:val="00452D89"/>
    <w:rsid w:val="00467A75"/>
    <w:rsid w:val="004912DC"/>
    <w:rsid w:val="004A2219"/>
    <w:rsid w:val="004C2EAE"/>
    <w:rsid w:val="004D5C17"/>
    <w:rsid w:val="004E14EB"/>
    <w:rsid w:val="00502A17"/>
    <w:rsid w:val="00517D3E"/>
    <w:rsid w:val="005220DA"/>
    <w:rsid w:val="00533DDA"/>
    <w:rsid w:val="00556812"/>
    <w:rsid w:val="00560830"/>
    <w:rsid w:val="005619C4"/>
    <w:rsid w:val="005634D3"/>
    <w:rsid w:val="00596E7D"/>
    <w:rsid w:val="005B33B0"/>
    <w:rsid w:val="005D1C77"/>
    <w:rsid w:val="005E53D1"/>
    <w:rsid w:val="005E7A52"/>
    <w:rsid w:val="005F2329"/>
    <w:rsid w:val="00601BC2"/>
    <w:rsid w:val="00603A43"/>
    <w:rsid w:val="00614100"/>
    <w:rsid w:val="00615377"/>
    <w:rsid w:val="00617BD5"/>
    <w:rsid w:val="0064088E"/>
    <w:rsid w:val="00657928"/>
    <w:rsid w:val="00676062"/>
    <w:rsid w:val="0067698F"/>
    <w:rsid w:val="006832BF"/>
    <w:rsid w:val="0068339A"/>
    <w:rsid w:val="00685572"/>
    <w:rsid w:val="00686A80"/>
    <w:rsid w:val="00692638"/>
    <w:rsid w:val="0069451D"/>
    <w:rsid w:val="006968DA"/>
    <w:rsid w:val="006A3F67"/>
    <w:rsid w:val="00710EC5"/>
    <w:rsid w:val="00716DF9"/>
    <w:rsid w:val="0072530F"/>
    <w:rsid w:val="00737E97"/>
    <w:rsid w:val="00741C1E"/>
    <w:rsid w:val="007520C1"/>
    <w:rsid w:val="00755062"/>
    <w:rsid w:val="00755B31"/>
    <w:rsid w:val="00760E54"/>
    <w:rsid w:val="007779C4"/>
    <w:rsid w:val="007B1953"/>
    <w:rsid w:val="007B47E6"/>
    <w:rsid w:val="007C37FB"/>
    <w:rsid w:val="007C54CA"/>
    <w:rsid w:val="007E4859"/>
    <w:rsid w:val="007F58E8"/>
    <w:rsid w:val="007F79A3"/>
    <w:rsid w:val="00802321"/>
    <w:rsid w:val="00814D39"/>
    <w:rsid w:val="0082329D"/>
    <w:rsid w:val="008519CD"/>
    <w:rsid w:val="008566E0"/>
    <w:rsid w:val="00866B67"/>
    <w:rsid w:val="008731C8"/>
    <w:rsid w:val="00875365"/>
    <w:rsid w:val="00876499"/>
    <w:rsid w:val="00886BB9"/>
    <w:rsid w:val="00894768"/>
    <w:rsid w:val="00895E86"/>
    <w:rsid w:val="008965A0"/>
    <w:rsid w:val="008B76C9"/>
    <w:rsid w:val="008D20DB"/>
    <w:rsid w:val="008D3AE3"/>
    <w:rsid w:val="008F3131"/>
    <w:rsid w:val="008F35D8"/>
    <w:rsid w:val="008F3B27"/>
    <w:rsid w:val="009015B4"/>
    <w:rsid w:val="009160B6"/>
    <w:rsid w:val="0093253B"/>
    <w:rsid w:val="009325AD"/>
    <w:rsid w:val="00937295"/>
    <w:rsid w:val="00975755"/>
    <w:rsid w:val="0099145D"/>
    <w:rsid w:val="0099218E"/>
    <w:rsid w:val="009A28DC"/>
    <w:rsid w:val="009C0091"/>
    <w:rsid w:val="009E4A87"/>
    <w:rsid w:val="009F0B13"/>
    <w:rsid w:val="009F33CB"/>
    <w:rsid w:val="009F665C"/>
    <w:rsid w:val="00A00B70"/>
    <w:rsid w:val="00A108AF"/>
    <w:rsid w:val="00A224DB"/>
    <w:rsid w:val="00A40717"/>
    <w:rsid w:val="00A57B8A"/>
    <w:rsid w:val="00A94F53"/>
    <w:rsid w:val="00AA6776"/>
    <w:rsid w:val="00AB1CE7"/>
    <w:rsid w:val="00AC3C0D"/>
    <w:rsid w:val="00AC510B"/>
    <w:rsid w:val="00AD6C65"/>
    <w:rsid w:val="00AD7023"/>
    <w:rsid w:val="00AE1D8D"/>
    <w:rsid w:val="00B16449"/>
    <w:rsid w:val="00B458FC"/>
    <w:rsid w:val="00B55B4C"/>
    <w:rsid w:val="00B76DA2"/>
    <w:rsid w:val="00B93A67"/>
    <w:rsid w:val="00BB07C1"/>
    <w:rsid w:val="00BB6F94"/>
    <w:rsid w:val="00BC5FF8"/>
    <w:rsid w:val="00BD0E82"/>
    <w:rsid w:val="00BE1B70"/>
    <w:rsid w:val="00C100ED"/>
    <w:rsid w:val="00C13CF2"/>
    <w:rsid w:val="00C3677E"/>
    <w:rsid w:val="00C36D3A"/>
    <w:rsid w:val="00C37EA1"/>
    <w:rsid w:val="00C43359"/>
    <w:rsid w:val="00C457D3"/>
    <w:rsid w:val="00C52969"/>
    <w:rsid w:val="00C548ED"/>
    <w:rsid w:val="00C67FEC"/>
    <w:rsid w:val="00C7131D"/>
    <w:rsid w:val="00C931F0"/>
    <w:rsid w:val="00C934A9"/>
    <w:rsid w:val="00C95124"/>
    <w:rsid w:val="00CB21C2"/>
    <w:rsid w:val="00CB3365"/>
    <w:rsid w:val="00CC4654"/>
    <w:rsid w:val="00CE01F9"/>
    <w:rsid w:val="00CE18D2"/>
    <w:rsid w:val="00D04260"/>
    <w:rsid w:val="00D25B6C"/>
    <w:rsid w:val="00D43EB1"/>
    <w:rsid w:val="00D4566A"/>
    <w:rsid w:val="00D46667"/>
    <w:rsid w:val="00D55D1F"/>
    <w:rsid w:val="00D6595B"/>
    <w:rsid w:val="00D72A73"/>
    <w:rsid w:val="00DB12EC"/>
    <w:rsid w:val="00DB4FC5"/>
    <w:rsid w:val="00DD2BDC"/>
    <w:rsid w:val="00DD70ED"/>
    <w:rsid w:val="00DF1163"/>
    <w:rsid w:val="00DF4225"/>
    <w:rsid w:val="00E25580"/>
    <w:rsid w:val="00E32F18"/>
    <w:rsid w:val="00E50C64"/>
    <w:rsid w:val="00E530B0"/>
    <w:rsid w:val="00E64BC9"/>
    <w:rsid w:val="00E65524"/>
    <w:rsid w:val="00E744F5"/>
    <w:rsid w:val="00E86871"/>
    <w:rsid w:val="00EA0D59"/>
    <w:rsid w:val="00EB2973"/>
    <w:rsid w:val="00EE6C18"/>
    <w:rsid w:val="00EF005D"/>
    <w:rsid w:val="00EF195F"/>
    <w:rsid w:val="00EF2172"/>
    <w:rsid w:val="00F042C6"/>
    <w:rsid w:val="00F042CB"/>
    <w:rsid w:val="00F1342A"/>
    <w:rsid w:val="00F22DC4"/>
    <w:rsid w:val="00F30378"/>
    <w:rsid w:val="00F5545A"/>
    <w:rsid w:val="00F7599E"/>
    <w:rsid w:val="00F92FE4"/>
    <w:rsid w:val="00FA0436"/>
    <w:rsid w:val="00FB773B"/>
    <w:rsid w:val="00FD3921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9D7B0"/>
  <w15:docId w15:val="{4E18F082-0D53-4E4D-A485-F922AC0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4F5"/>
  </w:style>
  <w:style w:type="paragraph" w:styleId="a5">
    <w:name w:val="footer"/>
    <w:basedOn w:val="a"/>
    <w:link w:val="a6"/>
    <w:uiPriority w:val="99"/>
    <w:unhideWhenUsed/>
    <w:rsid w:val="00E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4F5"/>
  </w:style>
  <w:style w:type="paragraph" w:styleId="a7">
    <w:name w:val="Balloon Text"/>
    <w:basedOn w:val="a"/>
    <w:link w:val="a8"/>
    <w:uiPriority w:val="99"/>
    <w:semiHidden/>
    <w:unhideWhenUsed/>
    <w:rsid w:val="00B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6F94"/>
    <w:pPr>
      <w:spacing w:after="200" w:line="276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E1D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1D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1D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1D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1D8D"/>
    <w:rPr>
      <w:b/>
      <w:bCs/>
      <w:sz w:val="20"/>
      <w:szCs w:val="20"/>
    </w:rPr>
  </w:style>
  <w:style w:type="table" w:styleId="af">
    <w:name w:val="Table Grid"/>
    <w:basedOn w:val="a1"/>
    <w:uiPriority w:val="39"/>
    <w:rsid w:val="0031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77A92"/>
    <w:rPr>
      <w:color w:val="0563C1" w:themeColor="hyperlink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614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141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Melnikov</dc:creator>
  <cp:keywords/>
  <dc:description/>
  <cp:lastModifiedBy>Elena Gusakova</cp:lastModifiedBy>
  <cp:revision>18</cp:revision>
  <cp:lastPrinted>2018-04-05T11:26:00Z</cp:lastPrinted>
  <dcterms:created xsi:type="dcterms:W3CDTF">2017-01-24T13:19:00Z</dcterms:created>
  <dcterms:modified xsi:type="dcterms:W3CDTF">2021-01-28T11:00:00Z</dcterms:modified>
</cp:coreProperties>
</file>