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1"/>
        <w:gridCol w:w="3674"/>
      </w:tblGrid>
      <w:tr w:rsidR="009F43D1">
        <w:tc>
          <w:tcPr>
            <w:tcW w:w="5570" w:type="dxa"/>
            <w:shd w:val="clear" w:color="auto" w:fill="auto"/>
          </w:tcPr>
          <w:p w:rsidR="009F43D1" w:rsidRDefault="00115B26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9" y="2331"/>
                      <wp:lineTo x="2815" y="3487"/>
                      <wp:lineTo x="1471" y="7380"/>
                      <wp:lineTo x="1607" y="15937"/>
                      <wp:lineTo x="3487" y="20216"/>
                      <wp:lineTo x="4024" y="20216"/>
                      <wp:lineTo x="5239" y="20216"/>
                      <wp:lineTo x="6447" y="20216"/>
                      <wp:lineTo x="15321" y="15552"/>
                      <wp:lineTo x="15321" y="14781"/>
                      <wp:lineTo x="18546" y="11659"/>
                      <wp:lineTo x="19626" y="10097"/>
                      <wp:lineTo x="18954" y="8556"/>
                      <wp:lineTo x="19755" y="7380"/>
                      <wp:lineTo x="17609" y="6224"/>
                      <wp:lineTo x="5640" y="2331"/>
                      <wp:lineTo x="3759" y="2331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2865" cy="145288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2865" cy="145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9F43D1" w:rsidRDefault="00115B26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9F43D1" w:rsidRDefault="00115B26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9F43D1" w:rsidRDefault="009F43D1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43D1" w:rsidRDefault="00115B26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9F43D1" w:rsidRDefault="00115B26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9F43D1" w:rsidRDefault="00115B26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9F43D1" w:rsidRDefault="00115B26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9F43D1" w:rsidRDefault="009F43D1">
                                  <w:pPr>
                                    <w:pStyle w:val="af7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2.35pt;margin-top:1.1pt;width:504.95pt;height:114.4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" stroked="f">
                      <v:fill opacity="0"/>
                      <v:textbox>
                        <w:txbxContent>
                          <w:p w:rsidR="009F43D1" w:rsidRDefault="00115B26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9F43D1" w:rsidRDefault="00115B26">
                            <w:pPr>
                              <w:pStyle w:val="af6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9F43D1" w:rsidRDefault="009F43D1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43D1" w:rsidRDefault="00115B26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9F43D1" w:rsidRDefault="00115B26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9F43D1" w:rsidRDefault="00115B26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9F43D1" w:rsidRDefault="00115B26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9F43D1" w:rsidRDefault="009F43D1">
                            <w:pPr>
                              <w:pStyle w:val="af7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74" w:type="dxa"/>
            <w:shd w:val="clear" w:color="auto" w:fill="auto"/>
          </w:tcPr>
          <w:p w:rsidR="009F43D1" w:rsidRDefault="009F43D1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43D1" w:rsidRDefault="009F43D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9F43D1" w:rsidRDefault="00115B26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43D1" w:rsidRDefault="00115B26">
      <w:pPr>
        <w:spacing w:after="80" w:line="220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19.02.2021</w:t>
      </w:r>
    </w:p>
    <w:p w:rsidR="009F43D1" w:rsidRDefault="00115B26">
      <w:pPr>
        <w:spacing w:beforeAutospacing="1" w:after="40" w:line="240" w:lineRule="auto"/>
        <w:jc w:val="both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Работник Курской АЭС Денис Вихастый включен в реестр профессиональных инженеров России</w:t>
      </w:r>
    </w:p>
    <w:p w:rsidR="009F43D1" w:rsidRDefault="00115B26">
      <w:pPr>
        <w:spacing w:beforeAutospacing="1" w:after="40" w:line="240" w:lineRule="auto"/>
        <w:jc w:val="both"/>
        <w:rPr>
          <w:rFonts w:ascii="Trebuchet MS" w:eastAsia="Calibri" w:hAnsi="Trebuchet MS" w:cs="Times New Roman"/>
          <w:color w:val="404040" w:themeColor="text1" w:themeTint="BF"/>
          <w:sz w:val="24"/>
          <w:szCs w:val="24"/>
          <w:lang w:eastAsia="en-US"/>
        </w:rPr>
      </w:pP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По результатам второго тура XXI всероссийского конкурса «Инженер года-2020» 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ведущий инженер по ремонту РЦ-1 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>Курской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>АЭС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 Денис Вихастый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  <w:shd w:val="clear" w:color="auto" w:fill="FFFFFF"/>
        </w:rPr>
        <w:t xml:space="preserve">удостоен звания «Профессиональный инженер России». 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 xml:space="preserve">Курский атомщик включен 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в реестр профессиональных инженеров страны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9F43D1" w:rsidRDefault="00115B26">
      <w:pPr>
        <w:spacing w:beforeAutospacing="1" w:after="4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eastAsia="Calibri" w:hAnsi="Trebuchet MS" w:cs="Times New Roman"/>
          <w:color w:val="404040" w:themeColor="text1" w:themeTint="BF"/>
          <w:sz w:val="24"/>
          <w:szCs w:val="24"/>
        </w:rPr>
        <w:t xml:space="preserve">«В людях – высококлассных специалистах – главная сила и успех Курской АЭС. Именно они делают производство эффективным, современным, безопасным, – отметил </w:t>
      </w:r>
      <w:r>
        <w:rPr>
          <w:rFonts w:ascii="Trebuchet MS" w:eastAsia="Calibri" w:hAnsi="Trebuchet MS" w:cs="Times New Roman"/>
          <w:b/>
          <w:color w:val="404040" w:themeColor="text1" w:themeTint="BF"/>
          <w:sz w:val="24"/>
          <w:szCs w:val="24"/>
        </w:rPr>
        <w:t>директор Курской АЭС Вячеслав Федюкин</w:t>
      </w:r>
      <w:r>
        <w:rPr>
          <w:rFonts w:ascii="Trebuchet MS" w:eastAsia="Calibri" w:hAnsi="Trebuchet MS" w:cs="Times New Roman"/>
          <w:color w:val="404040" w:themeColor="text1" w:themeTint="BF"/>
          <w:sz w:val="24"/>
          <w:szCs w:val="24"/>
        </w:rPr>
        <w:t>. – П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ризнание профессионализма наших инженеров на федеральном уро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вне подтверждает </w:t>
      </w:r>
      <w:r>
        <w:rPr>
          <w:rFonts w:ascii="Trebuchet MS" w:eastAsia="Calibri" w:hAnsi="Trebuchet MS" w:cs="Times New Roman"/>
          <w:color w:val="404040" w:themeColor="text1" w:themeTint="BF"/>
          <w:sz w:val="24"/>
          <w:szCs w:val="24"/>
        </w:rPr>
        <w:t>квалификацию персонала.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Наши инженеры должны уметь многое – планировать, конструировать, разрабатывать технологическую оснастку, работать с документацией, включаться в процесс цифровизации. Многофункциональные, талантливые специалисты».</w:t>
      </w:r>
    </w:p>
    <w:p w:rsidR="009F43D1" w:rsidRDefault="00115B26">
      <w:pPr>
        <w:spacing w:beforeAutospacing="1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С 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2016 года Денис Вихастый четыре раза становился финалистом и даже победителем дивизиональных и отраслевых конкурсов. По итогам 2019-го от Курской АЭС номинирован на звание «Человек года Росатома».</w:t>
      </w:r>
    </w:p>
    <w:p w:rsidR="009F43D1" w:rsidRDefault="00115B26">
      <w:pPr>
        <w:spacing w:beforeAutospacing="1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«Работал и слесарем, и инженером. Через мои руки прошло мно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го оборудования. Когда постоянно сталкиваешься с техническими операциями, возникает желание их улучшить, сделать эффективнее, 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>–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говорит Денис. 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>–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Не могу иначе, </w:t>
      </w:r>
      <w:bookmarkStart w:id="0" w:name="_GoBack"/>
      <w:bookmarkEnd w:id="0"/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и коллеги ждут новых идей. Интересно и самому. Победа в конкурсе подстегивает. Понимаешь, что п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отенциал не исчерпан, а значит нужно двигаться вперед».</w:t>
      </w:r>
    </w:p>
    <w:p w:rsidR="009F43D1" w:rsidRDefault="00115B26">
      <w:pPr>
        <w:spacing w:beforeAutospacing="1" w:after="40" w:line="240" w:lineRule="auto"/>
        <w:jc w:val="both"/>
        <w:rPr>
          <w:rFonts w:ascii="Trebuchet MS" w:eastAsiaTheme="minorHAnsi" w:hAnsi="Trebuchet MS" w:cs="Times New Roman"/>
          <w:bCs/>
          <w:color w:val="404040" w:themeColor="text1" w:themeTint="BF"/>
          <w:sz w:val="24"/>
          <w:szCs w:val="24"/>
          <w:shd w:val="clear" w:color="auto" w:fill="FFFFFF"/>
          <w:lang w:eastAsia="en-US"/>
        </w:rPr>
      </w:pP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>На Курскую АЭС Денис Вихастый пришел в 2001 году</w:t>
      </w:r>
      <w:r>
        <w:rPr>
          <w:rFonts w:ascii="Trebuchet MS" w:hAnsi="Trebuchet MS"/>
          <w:color w:val="404040" w:themeColor="text1" w:themeTint="BF"/>
        </w:rPr>
        <w:t xml:space="preserve"> </w:t>
      </w:r>
      <w:r>
        <w:rPr>
          <w:rFonts w:ascii="Trebuchet MS" w:hAnsi="Trebuchet MS" w:cs="Times New Roman"/>
          <w:color w:val="404040" w:themeColor="text1" w:themeTint="BF"/>
          <w:sz w:val="24"/>
          <w:szCs w:val="24"/>
        </w:rPr>
        <w:t>после окончания Рыльского авиационного колледжа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 xml:space="preserve">. Начинал оператором электронно-вычислительных машин в централизованном ремонтном производстве – цех по 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>ремонту реакторов Курской АЭС. В 2007 году заочно окончил Курский государственный политехнический университет. В этом же году назначен инженером по ремонту Курского филиала АО «Атомэнергоремонт». В 2015 году перешел в реакторный цех №1 Курской АЭС на должн</w:t>
      </w:r>
      <w:r>
        <w:rPr>
          <w:rFonts w:ascii="Trebuchet MS" w:hAnsi="Trebuchet MS" w:cs="Times New Roman"/>
          <w:bCs/>
          <w:color w:val="404040" w:themeColor="text1" w:themeTint="BF"/>
          <w:sz w:val="24"/>
          <w:szCs w:val="24"/>
          <w:shd w:val="clear" w:color="auto" w:fill="FFFFFF"/>
        </w:rPr>
        <w:t>ость инженера по ремонту.</w:t>
      </w:r>
    </w:p>
    <w:p w:rsidR="009F43D1" w:rsidRDefault="00115B26">
      <w:pPr>
        <w:ind w:right="-2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sectPr w:rsidR="009F43D1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F43D1"/>
    <w:rsid w:val="00115B26"/>
    <w:rsid w:val="009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9463F-2CE4-4C7E-9F6D-A7F1666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F65791"/>
  </w:style>
  <w:style w:type="character" w:styleId="a9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qFormat/>
    <w:rsid w:val="00EF6518"/>
    <w:rPr>
      <w:rFonts w:ascii="Times New Roman" w:hAnsi="Times New Roman" w:cs="Times New Roman"/>
      <w:sz w:val="26"/>
      <w:szCs w:val="26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styleId="af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0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1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7829CB"/>
    <w:rPr>
      <w:b/>
      <w:bCs/>
    </w:rPr>
  </w:style>
  <w:style w:type="paragraph" w:styleId="af4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detnewstitle">
    <w:name w:val="detnewstitle"/>
    <w:basedOn w:val="a"/>
    <w:qFormat/>
    <w:rsid w:val="00F657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F87579"/>
    <w:pPr>
      <w:ind w:left="720"/>
      <w:contextualSpacing/>
    </w:pPr>
  </w:style>
  <w:style w:type="paragraph" w:customStyle="1" w:styleId="af7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16</cp:revision>
  <dcterms:created xsi:type="dcterms:W3CDTF">2020-12-04T06:33:00Z</dcterms:created>
  <dcterms:modified xsi:type="dcterms:W3CDTF">2021-02-19T12:30:00Z</dcterms:modified>
  <dc:language>ru-RU</dc:language>
</cp:coreProperties>
</file>